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422" w:rsidRPr="001F4E8A" w:rsidRDefault="00522422">
      <w:pPr>
        <w:rPr>
          <w:b/>
          <w:sz w:val="24"/>
          <w:szCs w:val="24"/>
          <w:lang w:val="fr-CH"/>
        </w:rPr>
      </w:pPr>
      <w:r w:rsidRPr="001F4E8A">
        <w:rPr>
          <w:b/>
          <w:sz w:val="24"/>
          <w:szCs w:val="24"/>
          <w:lang w:val="fr-CH"/>
        </w:rPr>
        <w:t xml:space="preserve">Examens réalisés sous l’angle de la protection des données par les autorités communales de surveillance en la matière (modèle de rapport d’examen) </w:t>
      </w:r>
    </w:p>
    <w:p w:rsidR="00561A6D" w:rsidRPr="001F4E8A" w:rsidRDefault="00561A6D">
      <w:pPr>
        <w:rPr>
          <w:lang w:val="fr-CH"/>
        </w:rPr>
      </w:pPr>
    </w:p>
    <w:p w:rsidR="00561A6D" w:rsidRPr="001F4E8A" w:rsidRDefault="00522422">
      <w:pPr>
        <w:rPr>
          <w:b/>
          <w:lang w:val="fr-CH"/>
        </w:rPr>
      </w:pPr>
      <w:r w:rsidRPr="001F4E8A">
        <w:rPr>
          <w:b/>
          <w:lang w:val="fr-CH"/>
        </w:rPr>
        <w:t xml:space="preserve">Autorité de surveillance de la protection des données de la commune de </w:t>
      </w:r>
      <w:r w:rsidR="00561A6D" w:rsidRPr="001F4E8A">
        <w:rPr>
          <w:b/>
          <w:lang w:val="fr-CH"/>
        </w:rPr>
        <w:t xml:space="preserve">... </w:t>
      </w:r>
    </w:p>
    <w:p w:rsidR="00561A6D" w:rsidRPr="001F4E8A" w:rsidRDefault="00561A6D">
      <w:pPr>
        <w:rPr>
          <w:lang w:val="fr-CH"/>
        </w:rPr>
      </w:pPr>
    </w:p>
    <w:p w:rsidR="00522422" w:rsidRPr="001F4E8A" w:rsidRDefault="00522422">
      <w:pPr>
        <w:rPr>
          <w:b/>
          <w:lang w:val="fr-CH"/>
        </w:rPr>
      </w:pPr>
      <w:r w:rsidRPr="001F4E8A">
        <w:rPr>
          <w:b/>
          <w:lang w:val="fr-CH"/>
        </w:rPr>
        <w:t>Protection des données et examen</w:t>
      </w:r>
      <w:r w:rsidR="002B7686" w:rsidRPr="001F4E8A">
        <w:rPr>
          <w:b/>
          <w:lang w:val="fr-CH"/>
        </w:rPr>
        <w:t xml:space="preserve"> </w:t>
      </w:r>
      <w:r w:rsidRPr="001F4E8A">
        <w:rPr>
          <w:b/>
          <w:lang w:val="fr-CH"/>
        </w:rPr>
        <w:t>de la sécurité informatique de l’application SCAS</w:t>
      </w:r>
      <w:r w:rsidR="0021386B" w:rsidRPr="001F4E8A">
        <w:rPr>
          <w:b/>
          <w:lang w:val="fr-CH"/>
        </w:rPr>
        <w:t>T</w:t>
      </w:r>
      <w:r w:rsidRPr="001F4E8A">
        <w:rPr>
          <w:b/>
          <w:lang w:val="fr-CH"/>
        </w:rPr>
        <w:t xml:space="preserve"> </w:t>
      </w:r>
      <w:r w:rsidR="00561A6D" w:rsidRPr="001F4E8A">
        <w:rPr>
          <w:b/>
          <w:lang w:val="fr-CH"/>
        </w:rPr>
        <w:t>(</w:t>
      </w:r>
      <w:r w:rsidRPr="001F4E8A">
        <w:rPr>
          <w:b/>
          <w:lang w:val="fr-CH"/>
        </w:rPr>
        <w:t>système de contrôle des affaires du service social</w:t>
      </w:r>
      <w:r w:rsidR="0021386B" w:rsidRPr="001F4E8A">
        <w:rPr>
          <w:b/>
          <w:lang w:val="fr-CH"/>
        </w:rPr>
        <w:t xml:space="preserve"> et du service des tutelles</w:t>
      </w:r>
      <w:r w:rsidRPr="001F4E8A">
        <w:rPr>
          <w:b/>
          <w:lang w:val="fr-CH"/>
        </w:rPr>
        <w:t xml:space="preserve">) </w:t>
      </w:r>
    </w:p>
    <w:p w:rsidR="00561A6D" w:rsidRDefault="00561A6D">
      <w:pPr>
        <w:rPr>
          <w:lang w:val="fr-CH"/>
        </w:rPr>
      </w:pPr>
    </w:p>
    <w:p w:rsidR="001A2EA5" w:rsidRPr="001F4E8A" w:rsidRDefault="001A2EA5">
      <w:pPr>
        <w:rPr>
          <w:lang w:val="fr-CH"/>
        </w:rPr>
      </w:pPr>
    </w:p>
    <w:p w:rsidR="00561A6D" w:rsidRPr="001F4E8A" w:rsidRDefault="00522422" w:rsidP="00AC5347">
      <w:pPr>
        <w:numPr>
          <w:ilvl w:val="0"/>
          <w:numId w:val="29"/>
        </w:numPr>
        <w:tabs>
          <w:tab w:val="clear" w:pos="720"/>
          <w:tab w:val="num" w:pos="330"/>
        </w:tabs>
        <w:ind w:left="330" w:hanging="330"/>
        <w:rPr>
          <w:b/>
          <w:sz w:val="24"/>
          <w:szCs w:val="24"/>
          <w:lang w:val="fr-CH"/>
        </w:rPr>
      </w:pPr>
      <w:r w:rsidRPr="001F4E8A">
        <w:rPr>
          <w:b/>
          <w:sz w:val="24"/>
          <w:szCs w:val="24"/>
          <w:lang w:val="fr-CH"/>
        </w:rPr>
        <w:t xml:space="preserve">Synthèse </w:t>
      </w:r>
    </w:p>
    <w:p w:rsidR="00AC5347" w:rsidRPr="001F4E8A" w:rsidRDefault="00AC5347" w:rsidP="00AC5347">
      <w:pPr>
        <w:rPr>
          <w:b/>
          <w:lang w:val="fr-CH"/>
        </w:rPr>
      </w:pPr>
    </w:p>
    <w:p w:rsidR="00522422" w:rsidRPr="001F4E8A" w:rsidRDefault="00522422" w:rsidP="00522422">
      <w:pPr>
        <w:tabs>
          <w:tab w:val="num" w:pos="330"/>
        </w:tabs>
        <w:ind w:left="330"/>
        <w:rPr>
          <w:lang w:val="fr-CH"/>
        </w:rPr>
      </w:pPr>
      <w:r w:rsidRPr="001F4E8A">
        <w:rPr>
          <w:lang w:val="fr-CH"/>
        </w:rPr>
        <w:t>La société fiduciaire de la commune SA</w:t>
      </w:r>
      <w:r w:rsidR="005F7906" w:rsidRPr="001F4E8A">
        <w:rPr>
          <w:lang w:val="fr-CH"/>
        </w:rPr>
        <w:t xml:space="preserve"> </w:t>
      </w:r>
      <w:r w:rsidRPr="001F4E8A">
        <w:rPr>
          <w:lang w:val="fr-CH"/>
        </w:rPr>
        <w:t xml:space="preserve">est l’autorité de surveillance de la protection des données que la commune a </w:t>
      </w:r>
      <w:r w:rsidR="0003550E" w:rsidRPr="001F4E8A">
        <w:rPr>
          <w:lang w:val="fr-CH"/>
        </w:rPr>
        <w:t xml:space="preserve">désignée </w:t>
      </w:r>
      <w:r w:rsidRPr="001F4E8A">
        <w:rPr>
          <w:lang w:val="fr-CH"/>
        </w:rPr>
        <w:t>pour une durée de quatre ans.</w:t>
      </w:r>
      <w:r w:rsidR="005F7906" w:rsidRPr="001F4E8A">
        <w:rPr>
          <w:lang w:val="fr-CH"/>
        </w:rPr>
        <w:t xml:space="preserve"> </w:t>
      </w:r>
      <w:r w:rsidRPr="001F4E8A">
        <w:rPr>
          <w:lang w:val="fr-CH"/>
        </w:rPr>
        <w:t xml:space="preserve">En se fondant sur les prescriptions en matière de contrôle de la loi sur la protection des données, la société fiduciaire a examiné l’application </w:t>
      </w:r>
      <w:r w:rsidR="0021386B" w:rsidRPr="001F4E8A">
        <w:rPr>
          <w:lang w:val="fr-CH"/>
        </w:rPr>
        <w:t>SCAST</w:t>
      </w:r>
      <w:r w:rsidRPr="001F4E8A">
        <w:rPr>
          <w:lang w:val="fr-CH"/>
        </w:rPr>
        <w:t xml:space="preserve"> sous l’angle de la sécurité informatique et de la protection des données.</w:t>
      </w:r>
      <w:r w:rsidR="005F7906" w:rsidRPr="001F4E8A">
        <w:rPr>
          <w:lang w:val="fr-CH"/>
        </w:rPr>
        <w:t xml:space="preserve"> </w:t>
      </w:r>
      <w:r w:rsidRPr="001F4E8A">
        <w:rPr>
          <w:lang w:val="fr-CH"/>
        </w:rPr>
        <w:t xml:space="preserve">L’examen a notamment porté sur les bases </w:t>
      </w:r>
      <w:r w:rsidR="0003550E" w:rsidRPr="001F4E8A">
        <w:rPr>
          <w:lang w:val="fr-CH"/>
        </w:rPr>
        <w:t xml:space="preserve">légales </w:t>
      </w:r>
      <w:r w:rsidRPr="001F4E8A">
        <w:rPr>
          <w:lang w:val="fr-CH"/>
        </w:rPr>
        <w:t>nécessaires au traitement des données et aux droits d’accès.</w:t>
      </w:r>
    </w:p>
    <w:p w:rsidR="005F7906" w:rsidRPr="001F4E8A" w:rsidRDefault="005F7906" w:rsidP="00AC5347">
      <w:pPr>
        <w:tabs>
          <w:tab w:val="num" w:pos="330"/>
        </w:tabs>
        <w:ind w:left="330" w:hanging="330"/>
        <w:rPr>
          <w:lang w:val="fr-CH"/>
        </w:rPr>
      </w:pPr>
    </w:p>
    <w:p w:rsidR="00FC7F48" w:rsidRPr="001F4E8A" w:rsidRDefault="00AC5347" w:rsidP="00AC5347">
      <w:pPr>
        <w:tabs>
          <w:tab w:val="num" w:pos="330"/>
        </w:tabs>
        <w:ind w:left="330" w:hanging="330"/>
        <w:rPr>
          <w:lang w:val="fr-CH"/>
        </w:rPr>
      </w:pPr>
      <w:r w:rsidRPr="001F4E8A">
        <w:rPr>
          <w:lang w:val="fr-CH"/>
        </w:rPr>
        <w:tab/>
      </w:r>
      <w:r w:rsidR="00FC7F48" w:rsidRPr="001F4E8A">
        <w:rPr>
          <w:lang w:val="fr-CH"/>
        </w:rPr>
        <w:t xml:space="preserve">Le choix de l’application </w:t>
      </w:r>
      <w:r w:rsidR="0021386B" w:rsidRPr="001F4E8A">
        <w:rPr>
          <w:lang w:val="fr-CH"/>
        </w:rPr>
        <w:t>SCAST</w:t>
      </w:r>
      <w:r w:rsidR="00FC7F48" w:rsidRPr="001F4E8A">
        <w:rPr>
          <w:lang w:val="fr-CH"/>
        </w:rPr>
        <w:t xml:space="preserve"> à titre d’objet soumis à l’examen s’explique par le fait qu’il s’agit d’un système que la commune n’a introduit qu’au cours de ces dernières années. Les données traitées dans </w:t>
      </w:r>
      <w:r w:rsidR="002B7686" w:rsidRPr="001F4E8A">
        <w:rPr>
          <w:lang w:val="fr-CH"/>
        </w:rPr>
        <w:t>c</w:t>
      </w:r>
      <w:r w:rsidR="00FC7F48" w:rsidRPr="001F4E8A">
        <w:rPr>
          <w:lang w:val="fr-CH"/>
        </w:rPr>
        <w:t>e cadre sont particulièrement dignes de protection (données de l’aide sociale</w:t>
      </w:r>
      <w:r w:rsidR="002B7686" w:rsidRPr="001F4E8A">
        <w:rPr>
          <w:lang w:val="fr-CH"/>
        </w:rPr>
        <w:t>, données tutélaires</w:t>
      </w:r>
      <w:r w:rsidR="00FC7F48" w:rsidRPr="001F4E8A">
        <w:rPr>
          <w:lang w:val="fr-CH"/>
        </w:rPr>
        <w:t>). La commune est la commune-siège du service social régional et traite par conséquent des quantités de données considérables.</w:t>
      </w:r>
    </w:p>
    <w:p w:rsidR="00FC7F48" w:rsidRPr="001F4E8A" w:rsidRDefault="00FC7F48" w:rsidP="00AC5347">
      <w:pPr>
        <w:tabs>
          <w:tab w:val="num" w:pos="330"/>
        </w:tabs>
        <w:ind w:left="330" w:hanging="330"/>
        <w:rPr>
          <w:lang w:val="fr-CH"/>
        </w:rPr>
      </w:pPr>
    </w:p>
    <w:p w:rsidR="005F7906" w:rsidRPr="001F4E8A" w:rsidRDefault="00FC7F48" w:rsidP="00AC5347">
      <w:pPr>
        <w:tabs>
          <w:tab w:val="num" w:pos="330"/>
        </w:tabs>
        <w:ind w:left="330" w:hanging="330"/>
        <w:rPr>
          <w:lang w:val="fr-CH"/>
        </w:rPr>
      </w:pPr>
      <w:r w:rsidRPr="001F4E8A">
        <w:rPr>
          <w:lang w:val="fr-CH"/>
        </w:rPr>
        <w:tab/>
        <w:t xml:space="preserve">Le service social </w:t>
      </w:r>
      <w:r w:rsidR="002B7686" w:rsidRPr="001F4E8A">
        <w:rPr>
          <w:lang w:val="fr-CH"/>
        </w:rPr>
        <w:t xml:space="preserve">et </w:t>
      </w:r>
      <w:r w:rsidR="006D3405" w:rsidRPr="001F4E8A">
        <w:rPr>
          <w:lang w:val="fr-CH"/>
        </w:rPr>
        <w:t>l</w:t>
      </w:r>
      <w:r w:rsidR="0003550E" w:rsidRPr="001F4E8A">
        <w:rPr>
          <w:lang w:val="fr-CH"/>
        </w:rPr>
        <w:t xml:space="preserve">e service des </w:t>
      </w:r>
      <w:r w:rsidR="006D3405" w:rsidRPr="001F4E8A">
        <w:rPr>
          <w:lang w:val="fr-CH"/>
        </w:rPr>
        <w:t>tut</w:t>
      </w:r>
      <w:r w:rsidR="0003550E" w:rsidRPr="001F4E8A">
        <w:rPr>
          <w:lang w:val="fr-CH"/>
        </w:rPr>
        <w:t xml:space="preserve">elles </w:t>
      </w:r>
      <w:r w:rsidRPr="001F4E8A">
        <w:rPr>
          <w:lang w:val="fr-CH"/>
        </w:rPr>
        <w:t>utilise</w:t>
      </w:r>
      <w:r w:rsidR="006D3405" w:rsidRPr="001F4E8A">
        <w:rPr>
          <w:lang w:val="fr-CH"/>
        </w:rPr>
        <w:t>nt</w:t>
      </w:r>
      <w:r w:rsidRPr="001F4E8A">
        <w:rPr>
          <w:lang w:val="fr-CH"/>
        </w:rPr>
        <w:t xml:space="preserve"> le système </w:t>
      </w:r>
      <w:r w:rsidR="0021386B" w:rsidRPr="001F4E8A">
        <w:rPr>
          <w:lang w:val="fr-CH"/>
        </w:rPr>
        <w:t>SCAST</w:t>
      </w:r>
      <w:r w:rsidRPr="001F4E8A">
        <w:rPr>
          <w:lang w:val="fr-CH"/>
        </w:rPr>
        <w:t xml:space="preserve"> pour traiter pratiquement toutes les affaires. La sauvegarde des données s’effectue dans une banque de données créée spécifiquement à cet effet. L’application </w:t>
      </w:r>
      <w:r w:rsidR="0021386B" w:rsidRPr="001F4E8A">
        <w:rPr>
          <w:lang w:val="fr-CH"/>
        </w:rPr>
        <w:t>SCAST</w:t>
      </w:r>
      <w:r w:rsidRPr="001F4E8A">
        <w:rPr>
          <w:lang w:val="fr-CH"/>
        </w:rPr>
        <w:t xml:space="preserve"> comprend des données qui sont accessibles au service social </w:t>
      </w:r>
      <w:r w:rsidR="006D3405" w:rsidRPr="001F4E8A">
        <w:rPr>
          <w:lang w:val="fr-CH"/>
        </w:rPr>
        <w:t xml:space="preserve">comme à l’autorité tutélaire </w:t>
      </w:r>
      <w:r w:rsidR="00F31A2B" w:rsidRPr="001F4E8A">
        <w:rPr>
          <w:lang w:val="fr-CH"/>
        </w:rPr>
        <w:t>(adresses).</w:t>
      </w:r>
      <w:r w:rsidR="005F7906" w:rsidRPr="001F4E8A">
        <w:rPr>
          <w:lang w:val="fr-CH"/>
        </w:rPr>
        <w:t xml:space="preserve"> </w:t>
      </w:r>
      <w:r w:rsidR="00255AE5" w:rsidRPr="001F4E8A">
        <w:rPr>
          <w:lang w:val="fr-CH"/>
        </w:rPr>
        <w:t xml:space="preserve">Parallèlement, certaines données traitées </w:t>
      </w:r>
      <w:r w:rsidR="006D3405" w:rsidRPr="001F4E8A">
        <w:rPr>
          <w:lang w:val="fr-CH"/>
        </w:rPr>
        <w:t xml:space="preserve">doivent être mises à </w:t>
      </w:r>
      <w:r w:rsidR="00324A91" w:rsidRPr="001F4E8A">
        <w:rPr>
          <w:lang w:val="fr-CH"/>
        </w:rPr>
        <w:t>la disposition d</w:t>
      </w:r>
      <w:r w:rsidR="006D3405" w:rsidRPr="001F4E8A">
        <w:rPr>
          <w:lang w:val="fr-CH"/>
        </w:rPr>
        <w:t>es deux services, mais de manière séparée.</w:t>
      </w:r>
      <w:r w:rsidR="00324A91" w:rsidRPr="001F4E8A">
        <w:rPr>
          <w:lang w:val="fr-CH"/>
        </w:rPr>
        <w:t xml:space="preserve"> </w:t>
      </w:r>
      <w:r w:rsidR="006D3405" w:rsidRPr="001F4E8A">
        <w:rPr>
          <w:lang w:val="fr-CH"/>
        </w:rPr>
        <w:t xml:space="preserve">Lorsqu’un </w:t>
      </w:r>
      <w:r w:rsidR="0093051A" w:rsidRPr="001F4E8A">
        <w:rPr>
          <w:lang w:val="fr-CH"/>
        </w:rPr>
        <w:t>document Word est établi, il est rattaché à l’affaire saisie dans le système de contrôle des affaires.</w:t>
      </w:r>
      <w:r w:rsidR="005F7906" w:rsidRPr="001F4E8A">
        <w:rPr>
          <w:lang w:val="fr-CH"/>
        </w:rPr>
        <w:t xml:space="preserve"> </w:t>
      </w:r>
      <w:r w:rsidR="0093051A" w:rsidRPr="001F4E8A">
        <w:rPr>
          <w:lang w:val="fr-CH"/>
        </w:rPr>
        <w:t>Le classement s’effectue ensuite sur le serveur de données extérieur à la banque de données.</w:t>
      </w:r>
      <w:r w:rsidR="005F7906" w:rsidRPr="001F4E8A">
        <w:rPr>
          <w:lang w:val="fr-CH"/>
        </w:rPr>
        <w:t xml:space="preserve"> </w:t>
      </w:r>
      <w:r w:rsidR="00601EF6" w:rsidRPr="001F4E8A">
        <w:rPr>
          <w:lang w:val="fr-CH"/>
        </w:rPr>
        <w:t xml:space="preserve">L’application provient d’un prestataire externe. Elle est exploitée par la commune (service d’informatique). L’examen de l’autorité de surveillance de la protection des données </w:t>
      </w:r>
      <w:r w:rsidR="006D3405" w:rsidRPr="001F4E8A">
        <w:rPr>
          <w:lang w:val="fr-CH"/>
        </w:rPr>
        <w:t xml:space="preserve">a </w:t>
      </w:r>
      <w:r w:rsidR="0093051A" w:rsidRPr="001F4E8A">
        <w:rPr>
          <w:lang w:val="fr-CH"/>
        </w:rPr>
        <w:t>port</w:t>
      </w:r>
      <w:r w:rsidR="006D3405" w:rsidRPr="001F4E8A">
        <w:rPr>
          <w:lang w:val="fr-CH"/>
        </w:rPr>
        <w:t>é</w:t>
      </w:r>
      <w:r w:rsidR="0093051A" w:rsidRPr="001F4E8A">
        <w:rPr>
          <w:lang w:val="fr-CH"/>
        </w:rPr>
        <w:t xml:space="preserve"> sur deux domaines: </w:t>
      </w:r>
      <w:r w:rsidR="005F7906" w:rsidRPr="001F4E8A">
        <w:rPr>
          <w:lang w:val="fr-CH"/>
        </w:rPr>
        <w:t xml:space="preserve"> </w:t>
      </w:r>
    </w:p>
    <w:p w:rsidR="00CE3234" w:rsidRPr="001F4E8A" w:rsidRDefault="0093051A" w:rsidP="00CE3234">
      <w:pPr>
        <w:numPr>
          <w:ilvl w:val="0"/>
          <w:numId w:val="30"/>
        </w:numPr>
        <w:tabs>
          <w:tab w:val="clear" w:pos="973"/>
          <w:tab w:val="clear" w:pos="5387"/>
        </w:tabs>
        <w:ind w:left="770" w:hanging="220"/>
        <w:rPr>
          <w:lang w:val="fr-CH"/>
        </w:rPr>
      </w:pPr>
      <w:proofErr w:type="gramStart"/>
      <w:r w:rsidRPr="001F4E8A">
        <w:rPr>
          <w:lang w:val="fr-CH"/>
        </w:rPr>
        <w:t>la</w:t>
      </w:r>
      <w:proofErr w:type="gramEnd"/>
      <w:r w:rsidRPr="001F4E8A">
        <w:rPr>
          <w:lang w:val="fr-CH"/>
        </w:rPr>
        <w:t xml:space="preserve"> sécurité informatique </w:t>
      </w:r>
    </w:p>
    <w:p w:rsidR="005F7906" w:rsidRPr="001F4E8A" w:rsidRDefault="0093051A" w:rsidP="00AC5347">
      <w:pPr>
        <w:numPr>
          <w:ilvl w:val="0"/>
          <w:numId w:val="30"/>
        </w:numPr>
        <w:tabs>
          <w:tab w:val="clear" w:pos="973"/>
          <w:tab w:val="clear" w:pos="5387"/>
        </w:tabs>
        <w:ind w:left="770" w:hanging="220"/>
        <w:rPr>
          <w:lang w:val="fr-CH"/>
        </w:rPr>
      </w:pPr>
      <w:proofErr w:type="gramStart"/>
      <w:r w:rsidRPr="001F4E8A">
        <w:rPr>
          <w:lang w:val="fr-CH"/>
        </w:rPr>
        <w:t>la</w:t>
      </w:r>
      <w:proofErr w:type="gramEnd"/>
      <w:r w:rsidRPr="001F4E8A">
        <w:rPr>
          <w:lang w:val="fr-CH"/>
        </w:rPr>
        <w:t xml:space="preserve"> protection des données </w:t>
      </w:r>
      <w:r w:rsidR="00606C2B" w:rsidRPr="001F4E8A">
        <w:rPr>
          <w:lang w:val="fr-CH"/>
        </w:rPr>
        <w:t>(</w:t>
      </w:r>
      <w:r w:rsidRPr="001F4E8A">
        <w:rPr>
          <w:lang w:val="fr-CH"/>
        </w:rPr>
        <w:t>sans la sécurité informatique</w:t>
      </w:r>
      <w:r w:rsidR="00606C2B" w:rsidRPr="001F4E8A">
        <w:rPr>
          <w:lang w:val="fr-CH"/>
        </w:rPr>
        <w:t>)</w:t>
      </w:r>
    </w:p>
    <w:p w:rsidR="00AC5347" w:rsidRPr="001F4E8A" w:rsidRDefault="00AC5347" w:rsidP="00AC5347">
      <w:pPr>
        <w:tabs>
          <w:tab w:val="clear" w:pos="5387"/>
        </w:tabs>
        <w:ind w:left="330"/>
        <w:rPr>
          <w:lang w:val="fr-CH"/>
        </w:rPr>
      </w:pPr>
    </w:p>
    <w:p w:rsidR="00255AE5" w:rsidRPr="001F4E8A" w:rsidRDefault="00AC5347" w:rsidP="00AC5347">
      <w:pPr>
        <w:tabs>
          <w:tab w:val="num" w:pos="330"/>
        </w:tabs>
        <w:ind w:left="330" w:hanging="330"/>
        <w:rPr>
          <w:lang w:val="fr-CH"/>
        </w:rPr>
      </w:pPr>
      <w:r w:rsidRPr="001F4E8A">
        <w:rPr>
          <w:lang w:val="fr-CH"/>
        </w:rPr>
        <w:tab/>
      </w:r>
      <w:r w:rsidR="0093051A" w:rsidRPr="001F4E8A">
        <w:rPr>
          <w:lang w:val="fr-CH"/>
        </w:rPr>
        <w:t>Une part importante de l’examen a été consacrée à la question des droits d’accès.</w:t>
      </w:r>
      <w:r w:rsidR="00606C2B" w:rsidRPr="001F4E8A">
        <w:rPr>
          <w:lang w:val="fr-CH"/>
        </w:rPr>
        <w:t xml:space="preserve"> </w:t>
      </w:r>
      <w:r w:rsidR="0093051A" w:rsidRPr="001F4E8A">
        <w:rPr>
          <w:lang w:val="fr-CH"/>
        </w:rPr>
        <w:t xml:space="preserve">Ceux-ci doivent en effet être définis de manière correcte, </w:t>
      </w:r>
      <w:r w:rsidR="006D3405" w:rsidRPr="001F4E8A">
        <w:rPr>
          <w:lang w:val="fr-CH"/>
        </w:rPr>
        <w:t>en ce qui concerne aussi bien l</w:t>
      </w:r>
      <w:r w:rsidR="001F4E8A" w:rsidRPr="001F4E8A">
        <w:rPr>
          <w:lang w:val="fr-CH"/>
        </w:rPr>
        <w:t xml:space="preserve">eur </w:t>
      </w:r>
      <w:r w:rsidR="006D3405" w:rsidRPr="001F4E8A">
        <w:rPr>
          <w:lang w:val="fr-CH"/>
        </w:rPr>
        <w:t xml:space="preserve">aspect </w:t>
      </w:r>
      <w:r w:rsidR="0093051A" w:rsidRPr="001F4E8A">
        <w:rPr>
          <w:lang w:val="fr-CH"/>
        </w:rPr>
        <w:t xml:space="preserve">juridique que </w:t>
      </w:r>
      <w:r w:rsidR="006D3405" w:rsidRPr="001F4E8A">
        <w:rPr>
          <w:lang w:val="fr-CH"/>
        </w:rPr>
        <w:t xml:space="preserve">celui de la </w:t>
      </w:r>
      <w:r w:rsidR="0093051A" w:rsidRPr="001F4E8A">
        <w:rPr>
          <w:lang w:val="fr-CH"/>
        </w:rPr>
        <w:t xml:space="preserve">technique informatique. </w:t>
      </w:r>
      <w:r w:rsidR="00255AE5" w:rsidRPr="001F4E8A">
        <w:rPr>
          <w:lang w:val="fr-CH"/>
        </w:rPr>
        <w:t xml:space="preserve">L’examen consistant à vérifier si les droits d’accès </w:t>
      </w:r>
      <w:r w:rsidR="006D3405" w:rsidRPr="001F4E8A">
        <w:rPr>
          <w:lang w:val="fr-CH"/>
        </w:rPr>
        <w:t xml:space="preserve">satisfaisaient aux </w:t>
      </w:r>
      <w:r w:rsidR="00255AE5" w:rsidRPr="001F4E8A">
        <w:rPr>
          <w:lang w:val="fr-CH"/>
        </w:rPr>
        <w:t xml:space="preserve">bases </w:t>
      </w:r>
      <w:r w:rsidR="006D3405" w:rsidRPr="001F4E8A">
        <w:rPr>
          <w:lang w:val="fr-CH"/>
        </w:rPr>
        <w:t xml:space="preserve">légales </w:t>
      </w:r>
      <w:r w:rsidR="00255AE5" w:rsidRPr="001F4E8A">
        <w:rPr>
          <w:lang w:val="fr-CH"/>
        </w:rPr>
        <w:t>s’</w:t>
      </w:r>
      <w:r w:rsidR="006D3405" w:rsidRPr="001F4E8A">
        <w:rPr>
          <w:lang w:val="fr-CH"/>
        </w:rPr>
        <w:t xml:space="preserve">est </w:t>
      </w:r>
      <w:r w:rsidR="00255AE5" w:rsidRPr="001F4E8A">
        <w:rPr>
          <w:lang w:val="fr-CH"/>
        </w:rPr>
        <w:t>accompagn</w:t>
      </w:r>
      <w:r w:rsidR="006D3405" w:rsidRPr="001F4E8A">
        <w:rPr>
          <w:lang w:val="fr-CH"/>
        </w:rPr>
        <w:t>é</w:t>
      </w:r>
      <w:r w:rsidR="00255AE5" w:rsidRPr="001F4E8A">
        <w:rPr>
          <w:lang w:val="fr-CH"/>
        </w:rPr>
        <w:t xml:space="preserve"> d’une vérification </w:t>
      </w:r>
      <w:r w:rsidR="006D3405" w:rsidRPr="001F4E8A">
        <w:rPr>
          <w:lang w:val="fr-CH"/>
        </w:rPr>
        <w:t>de la mise en œuvre d</w:t>
      </w:r>
      <w:r w:rsidR="00255AE5" w:rsidRPr="001F4E8A">
        <w:rPr>
          <w:lang w:val="fr-CH"/>
        </w:rPr>
        <w:t>es prescriptions juridiques</w:t>
      </w:r>
      <w:r w:rsidR="006D3405" w:rsidRPr="001F4E8A">
        <w:rPr>
          <w:lang w:val="fr-CH"/>
        </w:rPr>
        <w:t xml:space="preserve"> </w:t>
      </w:r>
      <w:r w:rsidR="00255AE5" w:rsidRPr="001F4E8A">
        <w:rPr>
          <w:lang w:val="fr-CH"/>
        </w:rPr>
        <w:t>sous les angles organisationnel et technique.</w:t>
      </w:r>
    </w:p>
    <w:p w:rsidR="00606C2B" w:rsidRPr="001F4E8A" w:rsidRDefault="00606C2B" w:rsidP="00AC5347">
      <w:pPr>
        <w:tabs>
          <w:tab w:val="num" w:pos="330"/>
        </w:tabs>
        <w:ind w:left="330" w:hanging="330"/>
        <w:rPr>
          <w:lang w:val="fr-CH"/>
        </w:rPr>
      </w:pPr>
    </w:p>
    <w:p w:rsidR="00255AE5" w:rsidRPr="001F4E8A" w:rsidRDefault="00AC5347" w:rsidP="002A2321">
      <w:pPr>
        <w:ind w:left="330" w:hanging="330"/>
        <w:jc w:val="left"/>
        <w:rPr>
          <w:lang w:val="fr-CH"/>
        </w:rPr>
      </w:pPr>
      <w:r w:rsidRPr="001F4E8A">
        <w:rPr>
          <w:lang w:val="fr-CH"/>
        </w:rPr>
        <w:tab/>
      </w:r>
      <w:r w:rsidR="00255AE5" w:rsidRPr="001F4E8A">
        <w:rPr>
          <w:lang w:val="fr-CH"/>
        </w:rPr>
        <w:t>Le rapport d’examen se fond</w:t>
      </w:r>
      <w:r w:rsidR="00F02E8D" w:rsidRPr="001F4E8A">
        <w:rPr>
          <w:lang w:val="fr-CH"/>
        </w:rPr>
        <w:t>e</w:t>
      </w:r>
      <w:r w:rsidR="00255AE5" w:rsidRPr="001F4E8A">
        <w:rPr>
          <w:lang w:val="fr-CH"/>
        </w:rPr>
        <w:t xml:space="preserve"> sur une vérification des documents qui nous ont été remis par le service social</w:t>
      </w:r>
      <w:r w:rsidR="00F02E8D" w:rsidRPr="001F4E8A">
        <w:rPr>
          <w:lang w:val="fr-CH"/>
        </w:rPr>
        <w:t xml:space="preserve"> et le service des tutelles</w:t>
      </w:r>
      <w:r w:rsidR="00255AE5" w:rsidRPr="001F4E8A">
        <w:rPr>
          <w:lang w:val="fr-CH"/>
        </w:rPr>
        <w:t xml:space="preserve">, </w:t>
      </w:r>
      <w:r w:rsidR="0003550E" w:rsidRPr="001F4E8A">
        <w:rPr>
          <w:lang w:val="fr-CH"/>
        </w:rPr>
        <w:t xml:space="preserve">complétée par des </w:t>
      </w:r>
      <w:r w:rsidR="00255AE5" w:rsidRPr="001F4E8A">
        <w:rPr>
          <w:lang w:val="fr-CH"/>
        </w:rPr>
        <w:t>questions qui ont été posées au</w:t>
      </w:r>
      <w:r w:rsidR="00F02E8D" w:rsidRPr="001F4E8A">
        <w:rPr>
          <w:lang w:val="fr-CH"/>
        </w:rPr>
        <w:t>x</w:t>
      </w:r>
      <w:r w:rsidR="00255AE5" w:rsidRPr="001F4E8A">
        <w:rPr>
          <w:lang w:val="fr-CH"/>
        </w:rPr>
        <w:t xml:space="preserve"> responsable</w:t>
      </w:r>
      <w:r w:rsidR="00F02E8D" w:rsidRPr="001F4E8A">
        <w:rPr>
          <w:lang w:val="fr-CH"/>
        </w:rPr>
        <w:t>s</w:t>
      </w:r>
      <w:r w:rsidR="00255AE5" w:rsidRPr="001F4E8A">
        <w:rPr>
          <w:lang w:val="fr-CH"/>
        </w:rPr>
        <w:t xml:space="preserve"> de ce</w:t>
      </w:r>
      <w:r w:rsidR="00F02E8D" w:rsidRPr="001F4E8A">
        <w:rPr>
          <w:lang w:val="fr-CH"/>
        </w:rPr>
        <w:t xml:space="preserve">s deux </w:t>
      </w:r>
      <w:r w:rsidR="00255AE5" w:rsidRPr="001F4E8A">
        <w:rPr>
          <w:lang w:val="fr-CH"/>
        </w:rPr>
        <w:t>entité</w:t>
      </w:r>
      <w:r w:rsidR="00F02E8D" w:rsidRPr="001F4E8A">
        <w:rPr>
          <w:lang w:val="fr-CH"/>
        </w:rPr>
        <w:t>s</w:t>
      </w:r>
      <w:r w:rsidR="00255AE5" w:rsidRPr="001F4E8A">
        <w:rPr>
          <w:lang w:val="fr-CH"/>
        </w:rPr>
        <w:t>.</w:t>
      </w:r>
    </w:p>
    <w:p w:rsidR="00606C2B" w:rsidRPr="001F4E8A" w:rsidRDefault="00606C2B" w:rsidP="00AC5347">
      <w:pPr>
        <w:tabs>
          <w:tab w:val="num" w:pos="330"/>
        </w:tabs>
        <w:ind w:left="330" w:hanging="330"/>
        <w:rPr>
          <w:lang w:val="fr-CH"/>
        </w:rPr>
      </w:pPr>
    </w:p>
    <w:p w:rsidR="00CC4161" w:rsidRPr="001F4E8A" w:rsidRDefault="00AC5347" w:rsidP="00324A91">
      <w:pPr>
        <w:tabs>
          <w:tab w:val="clear" w:pos="5387"/>
          <w:tab w:val="num" w:pos="330"/>
        </w:tabs>
        <w:ind w:left="330" w:hanging="330"/>
        <w:rPr>
          <w:lang w:val="fr-CH"/>
        </w:rPr>
      </w:pPr>
      <w:r w:rsidRPr="001F4E8A">
        <w:rPr>
          <w:lang w:val="fr-CH"/>
        </w:rPr>
        <w:tab/>
      </w:r>
      <w:r w:rsidR="00255AE5" w:rsidRPr="001F4E8A">
        <w:rPr>
          <w:lang w:val="fr-CH"/>
        </w:rPr>
        <w:t xml:space="preserve">L’autorité de surveillance de la protection des données parvient à la conclusion que l’application </w:t>
      </w:r>
      <w:r w:rsidR="0021386B" w:rsidRPr="001F4E8A">
        <w:rPr>
          <w:lang w:val="fr-CH"/>
        </w:rPr>
        <w:t>SCAST</w:t>
      </w:r>
      <w:r w:rsidR="00255AE5" w:rsidRPr="001F4E8A">
        <w:rPr>
          <w:lang w:val="fr-CH"/>
        </w:rPr>
        <w:t xml:space="preserve"> ne remplit pas intégralement les prescriptions du droit de la protection des données. L’octroi des droits d’accès doit être amélioré, et il y a lieu d’agir rapidement. </w:t>
      </w:r>
      <w:r w:rsidR="00606C2B" w:rsidRPr="001F4E8A">
        <w:rPr>
          <w:lang w:val="fr-CH"/>
        </w:rPr>
        <w:t xml:space="preserve"> </w:t>
      </w:r>
      <w:r w:rsidR="00324A91" w:rsidRPr="001F4E8A">
        <w:rPr>
          <w:lang w:val="fr-CH"/>
        </w:rPr>
        <w:t xml:space="preserve">Il n’est pas </w:t>
      </w:r>
      <w:r w:rsidR="00324A91" w:rsidRPr="001F4E8A">
        <w:rPr>
          <w:lang w:val="fr-CH"/>
        </w:rPr>
        <w:lastRenderedPageBreak/>
        <w:t xml:space="preserve">admissible que l’application </w:t>
      </w:r>
      <w:r w:rsidR="0021386B" w:rsidRPr="001F4E8A">
        <w:rPr>
          <w:lang w:val="fr-CH"/>
        </w:rPr>
        <w:t>SCAST</w:t>
      </w:r>
      <w:r w:rsidR="00324A91" w:rsidRPr="001F4E8A">
        <w:rPr>
          <w:lang w:val="fr-CH"/>
        </w:rPr>
        <w:t xml:space="preserve"> donne au responsable du service </w:t>
      </w:r>
      <w:r w:rsidR="00A76383" w:rsidRPr="001F4E8A">
        <w:rPr>
          <w:lang w:val="fr-CH"/>
        </w:rPr>
        <w:t xml:space="preserve">des tutelles </w:t>
      </w:r>
      <w:r w:rsidR="00324A91" w:rsidRPr="001F4E8A">
        <w:rPr>
          <w:lang w:val="fr-CH"/>
        </w:rPr>
        <w:t xml:space="preserve">un accès complet </w:t>
      </w:r>
      <w:r w:rsidR="00A76383" w:rsidRPr="001F4E8A">
        <w:rPr>
          <w:lang w:val="fr-CH"/>
        </w:rPr>
        <w:t xml:space="preserve">aux données du service social </w:t>
      </w:r>
      <w:r w:rsidR="00324A91" w:rsidRPr="001F4E8A">
        <w:rPr>
          <w:lang w:val="fr-CH"/>
        </w:rPr>
        <w:t>et vice versa.</w:t>
      </w:r>
      <w:r w:rsidR="00606C2B" w:rsidRPr="001F4E8A">
        <w:rPr>
          <w:lang w:val="fr-CH"/>
        </w:rPr>
        <w:t xml:space="preserve"> </w:t>
      </w:r>
    </w:p>
    <w:p w:rsidR="00324A91" w:rsidRPr="001F4E8A" w:rsidRDefault="00324A91" w:rsidP="002F3674">
      <w:pPr>
        <w:tabs>
          <w:tab w:val="num" w:pos="330"/>
        </w:tabs>
        <w:ind w:left="330"/>
        <w:rPr>
          <w:lang w:val="fr-CH"/>
        </w:rPr>
      </w:pPr>
      <w:r w:rsidRPr="001F4E8A">
        <w:rPr>
          <w:lang w:val="fr-CH"/>
        </w:rPr>
        <w:t>Pour déterminer les mesures de protection de base qui s’impose</w:t>
      </w:r>
      <w:r w:rsidR="00A76383" w:rsidRPr="001F4E8A">
        <w:rPr>
          <w:lang w:val="fr-CH"/>
        </w:rPr>
        <w:t>nt</w:t>
      </w:r>
      <w:r w:rsidRPr="001F4E8A">
        <w:rPr>
          <w:lang w:val="fr-CH"/>
        </w:rPr>
        <w:t xml:space="preserve">, la commune utilise la liste de contrôle concernant la protection de base. </w:t>
      </w:r>
      <w:r w:rsidR="00A76383" w:rsidRPr="001F4E8A">
        <w:rPr>
          <w:lang w:val="fr-CH"/>
        </w:rPr>
        <w:t xml:space="preserve">Or, l’application SCAST ne répond pas à plusieurs </w:t>
      </w:r>
      <w:r w:rsidRPr="001F4E8A">
        <w:rPr>
          <w:lang w:val="fr-CH"/>
        </w:rPr>
        <w:t>des consignes</w:t>
      </w:r>
      <w:r w:rsidR="0003550E" w:rsidRPr="001F4E8A">
        <w:rPr>
          <w:lang w:val="fr-CH"/>
        </w:rPr>
        <w:t xml:space="preserve"> de celle-ci</w:t>
      </w:r>
      <w:r w:rsidR="00A76383" w:rsidRPr="001F4E8A">
        <w:rPr>
          <w:lang w:val="fr-CH"/>
        </w:rPr>
        <w:t>, ou n’y répond que</w:t>
      </w:r>
      <w:r w:rsidRPr="001F4E8A">
        <w:rPr>
          <w:lang w:val="fr-CH"/>
        </w:rPr>
        <w:t xml:space="preserve"> partiellement. Des adaptations s’imposent.</w:t>
      </w:r>
    </w:p>
    <w:p w:rsidR="00606C2B" w:rsidRDefault="00AC5347" w:rsidP="00AC5347">
      <w:pPr>
        <w:tabs>
          <w:tab w:val="num" w:pos="330"/>
        </w:tabs>
        <w:ind w:left="330" w:hanging="330"/>
        <w:rPr>
          <w:lang w:val="fr-CH"/>
        </w:rPr>
      </w:pPr>
      <w:r w:rsidRPr="001F4E8A">
        <w:rPr>
          <w:lang w:val="fr-CH"/>
        </w:rPr>
        <w:tab/>
      </w:r>
    </w:p>
    <w:p w:rsidR="00B74293" w:rsidRPr="001F4E8A" w:rsidRDefault="00B74293" w:rsidP="00606C2B">
      <w:pPr>
        <w:rPr>
          <w:lang w:val="fr-CH"/>
        </w:rPr>
      </w:pPr>
    </w:p>
    <w:p w:rsidR="00B74293" w:rsidRPr="001F4E8A" w:rsidRDefault="00324A91" w:rsidP="00AC5347">
      <w:pPr>
        <w:numPr>
          <w:ilvl w:val="0"/>
          <w:numId w:val="29"/>
        </w:numPr>
        <w:tabs>
          <w:tab w:val="clear" w:pos="720"/>
          <w:tab w:val="num" w:pos="330"/>
        </w:tabs>
        <w:ind w:left="330" w:hanging="330"/>
        <w:rPr>
          <w:b/>
          <w:sz w:val="24"/>
          <w:szCs w:val="24"/>
          <w:lang w:val="fr-CH"/>
        </w:rPr>
      </w:pPr>
      <w:r w:rsidRPr="001F4E8A">
        <w:rPr>
          <w:b/>
          <w:sz w:val="24"/>
          <w:szCs w:val="24"/>
          <w:lang w:val="fr-CH"/>
        </w:rPr>
        <w:t xml:space="preserve">Résultats détaillés </w:t>
      </w:r>
    </w:p>
    <w:p w:rsidR="00AD0756" w:rsidRPr="001F4E8A" w:rsidRDefault="00AD0756" w:rsidP="00AD0756">
      <w:pPr>
        <w:rPr>
          <w:b/>
          <w:lang w:val="fr-CH"/>
        </w:rPr>
      </w:pPr>
    </w:p>
    <w:p w:rsidR="00AC5347" w:rsidRPr="001F4E8A" w:rsidRDefault="00F26ABC" w:rsidP="00AC5347">
      <w:pPr>
        <w:rPr>
          <w:b/>
          <w:i/>
          <w:lang w:val="fr-CH"/>
        </w:rPr>
      </w:pPr>
      <w:proofErr w:type="spellStart"/>
      <w:r w:rsidRPr="001F4E8A">
        <w:rPr>
          <w:b/>
          <w:i/>
          <w:lang w:val="fr-CH"/>
        </w:rPr>
        <w:t>B.</w:t>
      </w:r>
      <w:r w:rsidR="00407005" w:rsidRPr="001F4E8A">
        <w:rPr>
          <w:b/>
          <w:i/>
          <w:lang w:val="fr-CH"/>
        </w:rPr>
        <w:t>a</w:t>
      </w:r>
      <w:proofErr w:type="spellEnd"/>
      <w:r w:rsidR="00407005" w:rsidRPr="001F4E8A">
        <w:rPr>
          <w:b/>
          <w:i/>
          <w:lang w:val="fr-CH"/>
        </w:rPr>
        <w:t>)</w:t>
      </w:r>
      <w:r w:rsidRPr="001F4E8A">
        <w:rPr>
          <w:b/>
          <w:i/>
          <w:lang w:val="fr-CH"/>
        </w:rPr>
        <w:t xml:space="preserve"> </w:t>
      </w:r>
      <w:r w:rsidR="00324A91" w:rsidRPr="001F4E8A">
        <w:rPr>
          <w:b/>
          <w:i/>
          <w:lang w:val="fr-CH"/>
        </w:rPr>
        <w:t xml:space="preserve">Objet de l’examen </w:t>
      </w:r>
      <w:r w:rsidR="00AD0756" w:rsidRPr="001F4E8A">
        <w:rPr>
          <w:b/>
          <w:i/>
          <w:lang w:val="fr-CH"/>
        </w:rPr>
        <w:t>(</w:t>
      </w:r>
      <w:r w:rsidR="00324A91" w:rsidRPr="001F4E8A">
        <w:rPr>
          <w:b/>
          <w:i/>
          <w:lang w:val="fr-CH"/>
        </w:rPr>
        <w:t>objectifs</w:t>
      </w:r>
      <w:r w:rsidR="00AD0756" w:rsidRPr="001F4E8A">
        <w:rPr>
          <w:b/>
          <w:i/>
          <w:lang w:val="fr-CH"/>
        </w:rPr>
        <w:t>)</w:t>
      </w:r>
    </w:p>
    <w:p w:rsidR="00AD0756" w:rsidRPr="001F4E8A" w:rsidRDefault="00AD0756" w:rsidP="00AC5347">
      <w:pPr>
        <w:rPr>
          <w:b/>
          <w:lang w:val="fr-CH"/>
        </w:rPr>
      </w:pPr>
    </w:p>
    <w:p w:rsidR="00B74293" w:rsidRPr="001F4E8A" w:rsidRDefault="00407005" w:rsidP="00F26ABC">
      <w:pPr>
        <w:ind w:left="360"/>
        <w:rPr>
          <w:b/>
          <w:lang w:val="fr-CH"/>
        </w:rPr>
      </w:pPr>
      <w:proofErr w:type="spellStart"/>
      <w:r w:rsidRPr="001F4E8A">
        <w:rPr>
          <w:b/>
          <w:lang w:val="fr-CH"/>
        </w:rPr>
        <w:t>B.a.</w:t>
      </w:r>
      <w:r w:rsidR="00F26ABC" w:rsidRPr="001F4E8A">
        <w:rPr>
          <w:b/>
          <w:lang w:val="fr-CH"/>
        </w:rPr>
        <w:t>a</w:t>
      </w:r>
      <w:proofErr w:type="spellEnd"/>
      <w:r w:rsidR="00F26ABC" w:rsidRPr="001F4E8A">
        <w:rPr>
          <w:b/>
          <w:lang w:val="fr-CH"/>
        </w:rPr>
        <w:t xml:space="preserve">) </w:t>
      </w:r>
      <w:r w:rsidR="00324A91" w:rsidRPr="001F4E8A">
        <w:rPr>
          <w:b/>
          <w:lang w:val="fr-CH"/>
        </w:rPr>
        <w:t xml:space="preserve">Protection des données </w:t>
      </w:r>
      <w:r w:rsidR="00AD0756" w:rsidRPr="001F4E8A">
        <w:rPr>
          <w:b/>
          <w:lang w:val="fr-CH"/>
        </w:rPr>
        <w:t>(</w:t>
      </w:r>
      <w:r w:rsidR="00324A91" w:rsidRPr="001F4E8A">
        <w:rPr>
          <w:b/>
          <w:lang w:val="fr-CH"/>
        </w:rPr>
        <w:t xml:space="preserve">sans </w:t>
      </w:r>
      <w:r w:rsidR="00E64C0E" w:rsidRPr="001F4E8A">
        <w:rPr>
          <w:b/>
          <w:lang w:val="fr-CH"/>
        </w:rPr>
        <w:t xml:space="preserve">la </w:t>
      </w:r>
      <w:r w:rsidR="00324A91" w:rsidRPr="001F4E8A">
        <w:rPr>
          <w:b/>
          <w:lang w:val="fr-CH"/>
        </w:rPr>
        <w:t>sécurité informatique)</w:t>
      </w:r>
      <w:r w:rsidR="00B74293" w:rsidRPr="001F4E8A">
        <w:rPr>
          <w:b/>
          <w:lang w:val="fr-CH"/>
        </w:rPr>
        <w:t xml:space="preserve"> </w:t>
      </w:r>
    </w:p>
    <w:p w:rsidR="00B74293" w:rsidRPr="001F4E8A" w:rsidRDefault="00324A91" w:rsidP="00AC5347">
      <w:pPr>
        <w:numPr>
          <w:ilvl w:val="1"/>
          <w:numId w:val="31"/>
        </w:numPr>
        <w:tabs>
          <w:tab w:val="clear" w:pos="1440"/>
          <w:tab w:val="clear" w:pos="5387"/>
        </w:tabs>
        <w:ind w:left="550" w:hanging="220"/>
        <w:rPr>
          <w:lang w:val="fr-CH"/>
        </w:rPr>
      </w:pPr>
      <w:r w:rsidRPr="001F4E8A">
        <w:rPr>
          <w:lang w:val="fr-CH"/>
        </w:rPr>
        <w:t xml:space="preserve">Examen général des bases </w:t>
      </w:r>
      <w:r w:rsidR="00E64C0E" w:rsidRPr="001F4E8A">
        <w:rPr>
          <w:lang w:val="fr-CH"/>
        </w:rPr>
        <w:t xml:space="preserve">légales </w:t>
      </w:r>
      <w:r w:rsidR="009256E3" w:rsidRPr="001F4E8A">
        <w:rPr>
          <w:lang w:val="fr-CH"/>
        </w:rPr>
        <w:t xml:space="preserve">nécessaires au </w:t>
      </w:r>
      <w:r w:rsidRPr="001F4E8A">
        <w:rPr>
          <w:lang w:val="fr-CH"/>
        </w:rPr>
        <w:t xml:space="preserve">traitement des données et examen particulier des bases </w:t>
      </w:r>
      <w:r w:rsidR="00E64C0E" w:rsidRPr="001F4E8A">
        <w:rPr>
          <w:lang w:val="fr-CH"/>
        </w:rPr>
        <w:t xml:space="preserve">légales </w:t>
      </w:r>
      <w:r w:rsidR="006A7495" w:rsidRPr="001F4E8A">
        <w:rPr>
          <w:lang w:val="fr-CH"/>
        </w:rPr>
        <w:t xml:space="preserve">qu’exige </w:t>
      </w:r>
      <w:r w:rsidRPr="001F4E8A">
        <w:rPr>
          <w:lang w:val="fr-CH"/>
        </w:rPr>
        <w:t xml:space="preserve">la procédure d’appel </w:t>
      </w:r>
      <w:r w:rsidR="00B74293" w:rsidRPr="001F4E8A">
        <w:rPr>
          <w:lang w:val="fr-CH"/>
        </w:rPr>
        <w:t xml:space="preserve"> </w:t>
      </w:r>
    </w:p>
    <w:p w:rsidR="00B74293" w:rsidRPr="001F4E8A" w:rsidRDefault="00324A91" w:rsidP="00AC5347">
      <w:pPr>
        <w:numPr>
          <w:ilvl w:val="1"/>
          <w:numId w:val="31"/>
        </w:numPr>
        <w:tabs>
          <w:tab w:val="clear" w:pos="1440"/>
          <w:tab w:val="clear" w:pos="5387"/>
        </w:tabs>
        <w:ind w:left="550" w:hanging="220"/>
        <w:rPr>
          <w:lang w:val="fr-CH"/>
        </w:rPr>
      </w:pPr>
      <w:r w:rsidRPr="001F4E8A">
        <w:rPr>
          <w:lang w:val="fr-CH"/>
        </w:rPr>
        <w:t xml:space="preserve">Examen </w:t>
      </w:r>
      <w:r w:rsidR="00621E5E" w:rsidRPr="001F4E8A">
        <w:rPr>
          <w:lang w:val="fr-CH"/>
        </w:rPr>
        <w:t>permettant d’établir si les droits d’accès sont dé</w:t>
      </w:r>
      <w:r w:rsidR="00E64C0E" w:rsidRPr="001F4E8A">
        <w:rPr>
          <w:lang w:val="fr-CH"/>
        </w:rPr>
        <w:t xml:space="preserve">finis </w:t>
      </w:r>
      <w:r w:rsidR="00621E5E" w:rsidRPr="001F4E8A">
        <w:rPr>
          <w:lang w:val="fr-CH"/>
        </w:rPr>
        <w:t>légalement, et notamment de manière proportionn</w:t>
      </w:r>
      <w:r w:rsidR="0003550E" w:rsidRPr="001F4E8A">
        <w:rPr>
          <w:lang w:val="fr-CH"/>
        </w:rPr>
        <w:t>ée</w:t>
      </w:r>
      <w:r w:rsidR="00621E5E" w:rsidRPr="001F4E8A">
        <w:rPr>
          <w:lang w:val="fr-CH"/>
        </w:rPr>
        <w:t xml:space="preserve"> </w:t>
      </w:r>
      <w:r w:rsidR="006A7495" w:rsidRPr="001F4E8A">
        <w:rPr>
          <w:lang w:val="fr-CH"/>
        </w:rPr>
        <w:t>et s’ils sont mis en œuvre de manière correcte</w:t>
      </w:r>
    </w:p>
    <w:p w:rsidR="00621E5E" w:rsidRPr="001F4E8A" w:rsidRDefault="00621E5E" w:rsidP="00AC5347">
      <w:pPr>
        <w:numPr>
          <w:ilvl w:val="1"/>
          <w:numId w:val="31"/>
        </w:numPr>
        <w:tabs>
          <w:tab w:val="clear" w:pos="1440"/>
          <w:tab w:val="clear" w:pos="5387"/>
        </w:tabs>
        <w:ind w:left="550" w:hanging="220"/>
        <w:rPr>
          <w:lang w:val="fr-CH"/>
        </w:rPr>
      </w:pPr>
      <w:r w:rsidRPr="001F4E8A">
        <w:rPr>
          <w:lang w:val="fr-CH"/>
        </w:rPr>
        <w:t>Examen de l</w:t>
      </w:r>
      <w:r w:rsidR="006A7495" w:rsidRPr="001F4E8A">
        <w:rPr>
          <w:lang w:val="fr-CH"/>
        </w:rPr>
        <w:t xml:space="preserve">’application </w:t>
      </w:r>
      <w:r w:rsidR="00B74293" w:rsidRPr="001F4E8A">
        <w:rPr>
          <w:lang w:val="fr-CH"/>
        </w:rPr>
        <w:t>d</w:t>
      </w:r>
      <w:r w:rsidRPr="001F4E8A">
        <w:rPr>
          <w:lang w:val="fr-CH"/>
        </w:rPr>
        <w:t>u droit de blocage, du droit de rectification, de la destruction des données, de l’archivage ainsi que du droit de consultation</w:t>
      </w:r>
    </w:p>
    <w:p w:rsidR="002C2A26" w:rsidRPr="001F4E8A" w:rsidRDefault="002C2A26" w:rsidP="00AC5347">
      <w:pPr>
        <w:tabs>
          <w:tab w:val="num" w:pos="330"/>
        </w:tabs>
        <w:ind w:left="330" w:hanging="330"/>
        <w:rPr>
          <w:lang w:val="fr-CH"/>
        </w:rPr>
      </w:pPr>
    </w:p>
    <w:p w:rsidR="00B74293" w:rsidRPr="001F4E8A" w:rsidRDefault="00F26ABC" w:rsidP="00F26ABC">
      <w:pPr>
        <w:tabs>
          <w:tab w:val="num" w:pos="330"/>
        </w:tabs>
        <w:ind w:left="660" w:hanging="330"/>
        <w:rPr>
          <w:lang w:val="fr-CH"/>
        </w:rPr>
      </w:pPr>
      <w:proofErr w:type="spellStart"/>
      <w:r w:rsidRPr="001F4E8A">
        <w:rPr>
          <w:b/>
          <w:lang w:val="fr-CH"/>
        </w:rPr>
        <w:t>B.</w:t>
      </w:r>
      <w:r w:rsidR="00407005" w:rsidRPr="001F4E8A">
        <w:rPr>
          <w:b/>
          <w:lang w:val="fr-CH"/>
        </w:rPr>
        <w:t>a</w:t>
      </w:r>
      <w:r w:rsidRPr="001F4E8A">
        <w:rPr>
          <w:b/>
          <w:lang w:val="fr-CH"/>
        </w:rPr>
        <w:t>.</w:t>
      </w:r>
      <w:r w:rsidR="00B74293" w:rsidRPr="001F4E8A">
        <w:rPr>
          <w:b/>
          <w:lang w:val="fr-CH"/>
        </w:rPr>
        <w:t>b</w:t>
      </w:r>
      <w:proofErr w:type="spellEnd"/>
      <w:r w:rsidR="00B74293" w:rsidRPr="001F4E8A">
        <w:rPr>
          <w:b/>
          <w:lang w:val="fr-CH"/>
        </w:rPr>
        <w:t xml:space="preserve">) </w:t>
      </w:r>
      <w:r w:rsidR="00621E5E" w:rsidRPr="001F4E8A">
        <w:rPr>
          <w:b/>
          <w:lang w:val="fr-CH"/>
        </w:rPr>
        <w:t xml:space="preserve">Sécurité informatique </w:t>
      </w:r>
    </w:p>
    <w:p w:rsidR="00B74293" w:rsidRPr="001F4E8A" w:rsidRDefault="009256E3" w:rsidP="00AC5347">
      <w:pPr>
        <w:numPr>
          <w:ilvl w:val="0"/>
          <w:numId w:val="32"/>
        </w:numPr>
        <w:tabs>
          <w:tab w:val="clear" w:pos="720"/>
          <w:tab w:val="clear" w:pos="5387"/>
        </w:tabs>
        <w:ind w:left="550" w:hanging="220"/>
        <w:rPr>
          <w:lang w:val="fr-CH"/>
        </w:rPr>
      </w:pPr>
      <w:r w:rsidRPr="001F4E8A">
        <w:rPr>
          <w:lang w:val="fr-CH"/>
        </w:rPr>
        <w:t xml:space="preserve">Examen permettant d’établir si les consignes </w:t>
      </w:r>
      <w:r w:rsidR="002C2A26" w:rsidRPr="001F4E8A">
        <w:rPr>
          <w:lang w:val="fr-CH"/>
        </w:rPr>
        <w:t xml:space="preserve">prescrites </w:t>
      </w:r>
      <w:r w:rsidRPr="001F4E8A">
        <w:rPr>
          <w:lang w:val="fr-CH"/>
        </w:rPr>
        <w:t>par la commune (liste de contrôle concernant la protection de base</w:t>
      </w:r>
      <w:r w:rsidR="00FA560F" w:rsidRPr="001F4E8A">
        <w:rPr>
          <w:lang w:val="fr-CH"/>
        </w:rPr>
        <w:t xml:space="preserve">) </w:t>
      </w:r>
      <w:r w:rsidRPr="001F4E8A">
        <w:rPr>
          <w:lang w:val="fr-CH"/>
        </w:rPr>
        <w:t>ainsi que, le cas échéant, des mesures de sécurité informatiques nouvellement prescrites au moment de l’examen</w:t>
      </w:r>
      <w:r w:rsidR="001F4E8A" w:rsidRPr="001F4E8A">
        <w:rPr>
          <w:lang w:val="fr-CH"/>
        </w:rPr>
        <w:t>,</w:t>
      </w:r>
      <w:r w:rsidRPr="001F4E8A">
        <w:rPr>
          <w:lang w:val="fr-CH"/>
        </w:rPr>
        <w:t xml:space="preserve"> sont bien appliquées </w:t>
      </w:r>
      <w:r w:rsidR="00B74293" w:rsidRPr="001F4E8A">
        <w:rPr>
          <w:lang w:val="fr-CH"/>
        </w:rPr>
        <w:t>(</w:t>
      </w:r>
      <w:r w:rsidRPr="001F4E8A">
        <w:rPr>
          <w:lang w:val="fr-CH"/>
        </w:rPr>
        <w:t>dans la mesure où cela a de l’importance pour l’objet exam</w:t>
      </w:r>
      <w:r w:rsidR="00DD57FD" w:rsidRPr="001F4E8A">
        <w:rPr>
          <w:lang w:val="fr-CH"/>
        </w:rPr>
        <w:t>iné)</w:t>
      </w:r>
    </w:p>
    <w:p w:rsidR="00B74293" w:rsidRPr="001F4E8A" w:rsidRDefault="009256E3" w:rsidP="00AC5347">
      <w:pPr>
        <w:numPr>
          <w:ilvl w:val="0"/>
          <w:numId w:val="32"/>
        </w:numPr>
        <w:tabs>
          <w:tab w:val="clear" w:pos="720"/>
          <w:tab w:val="clear" w:pos="5387"/>
        </w:tabs>
        <w:ind w:left="550" w:hanging="220"/>
        <w:rPr>
          <w:lang w:val="fr-CH"/>
        </w:rPr>
      </w:pPr>
      <w:r w:rsidRPr="001F4E8A">
        <w:rPr>
          <w:lang w:val="fr-CH"/>
        </w:rPr>
        <w:t xml:space="preserve">Examen </w:t>
      </w:r>
      <w:r w:rsidR="002C2A26" w:rsidRPr="001F4E8A">
        <w:rPr>
          <w:lang w:val="fr-CH"/>
        </w:rPr>
        <w:t xml:space="preserve">de l’application des mesures prescrites pour la sécurité informatique, inscrites dans des règles de droit, en particulier </w:t>
      </w:r>
      <w:r w:rsidR="00DD57FD" w:rsidRPr="001F4E8A">
        <w:rPr>
          <w:lang w:val="fr-CH"/>
        </w:rPr>
        <w:t>dans d</w:t>
      </w:r>
      <w:r w:rsidR="002C2A26" w:rsidRPr="001F4E8A">
        <w:rPr>
          <w:lang w:val="fr-CH"/>
        </w:rPr>
        <w:t xml:space="preserve">es dispositions d’ordonnances </w:t>
      </w:r>
      <w:r w:rsidR="00B74293" w:rsidRPr="001F4E8A">
        <w:rPr>
          <w:lang w:val="fr-CH"/>
        </w:rPr>
        <w:t>(</w:t>
      </w:r>
      <w:r w:rsidR="002C2A26" w:rsidRPr="001F4E8A">
        <w:rPr>
          <w:lang w:val="fr-CH"/>
        </w:rPr>
        <w:t xml:space="preserve">art. 4 à 6 de l’ordonnance sur la protection des données) </w:t>
      </w:r>
    </w:p>
    <w:p w:rsidR="00CC4161" w:rsidRPr="001F4E8A" w:rsidRDefault="001039B4" w:rsidP="00AC5347">
      <w:pPr>
        <w:numPr>
          <w:ilvl w:val="0"/>
          <w:numId w:val="32"/>
        </w:numPr>
        <w:tabs>
          <w:tab w:val="clear" w:pos="720"/>
          <w:tab w:val="clear" w:pos="5387"/>
        </w:tabs>
        <w:ind w:left="550" w:hanging="220"/>
        <w:rPr>
          <w:lang w:val="fr-CH"/>
        </w:rPr>
      </w:pPr>
      <w:r w:rsidRPr="001F4E8A">
        <w:rPr>
          <w:lang w:val="fr-CH"/>
        </w:rPr>
        <w:t>Proposition concernant les consignes à utiliser le cas échéant lors d’un contrôle s’il n’existe</w:t>
      </w:r>
      <w:r w:rsidR="0003550E" w:rsidRPr="001F4E8A">
        <w:rPr>
          <w:lang w:val="fr-CH"/>
        </w:rPr>
        <w:t>, pour l’application,</w:t>
      </w:r>
      <w:r w:rsidRPr="001F4E8A">
        <w:rPr>
          <w:lang w:val="fr-CH"/>
        </w:rPr>
        <w:t xml:space="preserve"> aucune consigne propre à la commune qui tienne suffisamment compte de l’état de la technique</w:t>
      </w:r>
    </w:p>
    <w:p w:rsidR="006275AC" w:rsidRPr="001F4E8A" w:rsidRDefault="006275AC" w:rsidP="00AC5347">
      <w:pPr>
        <w:numPr>
          <w:ilvl w:val="0"/>
          <w:numId w:val="32"/>
        </w:numPr>
        <w:tabs>
          <w:tab w:val="clear" w:pos="720"/>
          <w:tab w:val="clear" w:pos="5387"/>
        </w:tabs>
        <w:ind w:left="550" w:hanging="220"/>
        <w:rPr>
          <w:lang w:val="fr-CH"/>
        </w:rPr>
      </w:pPr>
      <w:r w:rsidRPr="001F4E8A">
        <w:rPr>
          <w:lang w:val="fr-CH"/>
        </w:rPr>
        <w:t>Examen permettant d’établir si les mesures actuelles de protection de base, inscrites dans la liste de contrôle ad hoc, sont suffisantes pour l’utilisation de l’application</w:t>
      </w:r>
    </w:p>
    <w:p w:rsidR="00FF060A" w:rsidRPr="001F4E8A" w:rsidRDefault="006275AC" w:rsidP="00AC5347">
      <w:pPr>
        <w:numPr>
          <w:ilvl w:val="0"/>
          <w:numId w:val="32"/>
        </w:numPr>
        <w:tabs>
          <w:tab w:val="clear" w:pos="720"/>
          <w:tab w:val="clear" w:pos="5387"/>
        </w:tabs>
        <w:ind w:left="550" w:hanging="220"/>
        <w:rPr>
          <w:lang w:val="fr-CH"/>
        </w:rPr>
      </w:pPr>
      <w:r w:rsidRPr="001F4E8A">
        <w:rPr>
          <w:lang w:val="fr-CH"/>
        </w:rPr>
        <w:t xml:space="preserve">Vérification de </w:t>
      </w:r>
      <w:r w:rsidR="002978AC" w:rsidRPr="001F4E8A">
        <w:rPr>
          <w:lang w:val="fr-CH"/>
        </w:rPr>
        <w:t xml:space="preserve">la protection de base conformément à la liste de contrôle et, le cas échéant, de l’application de mesures en suspens lors de la mise en service </w:t>
      </w:r>
    </w:p>
    <w:p w:rsidR="00FF060A" w:rsidRPr="001F4E8A" w:rsidRDefault="002978AC" w:rsidP="00AC5347">
      <w:pPr>
        <w:numPr>
          <w:ilvl w:val="0"/>
          <w:numId w:val="32"/>
        </w:numPr>
        <w:tabs>
          <w:tab w:val="clear" w:pos="720"/>
          <w:tab w:val="clear" w:pos="5387"/>
        </w:tabs>
        <w:ind w:left="550" w:hanging="220"/>
        <w:rPr>
          <w:lang w:val="fr-CH"/>
        </w:rPr>
      </w:pPr>
      <w:r w:rsidRPr="001F4E8A">
        <w:rPr>
          <w:lang w:val="fr-CH"/>
        </w:rPr>
        <w:t xml:space="preserve">Examen permettant d’établir si </w:t>
      </w:r>
      <w:r w:rsidR="0003550E" w:rsidRPr="001F4E8A">
        <w:rPr>
          <w:lang w:val="fr-CH"/>
        </w:rPr>
        <w:t xml:space="preserve">des mesures adaptées répondent </w:t>
      </w:r>
      <w:r w:rsidR="001F4E8A" w:rsidRPr="001F4E8A">
        <w:rPr>
          <w:lang w:val="fr-CH"/>
        </w:rPr>
        <w:t xml:space="preserve">aux </w:t>
      </w:r>
      <w:r w:rsidRPr="001F4E8A">
        <w:rPr>
          <w:lang w:val="fr-CH"/>
        </w:rPr>
        <w:t xml:space="preserve">exigences de protection accrues </w:t>
      </w:r>
      <w:r w:rsidR="00371A4D" w:rsidRPr="001F4E8A">
        <w:rPr>
          <w:lang w:val="fr-CH"/>
        </w:rPr>
        <w:t xml:space="preserve">qui ressortent de </w:t>
      </w:r>
      <w:r w:rsidRPr="001F4E8A">
        <w:rPr>
          <w:lang w:val="fr-CH"/>
        </w:rPr>
        <w:t>l’évaluation d</w:t>
      </w:r>
      <w:r w:rsidR="0003550E" w:rsidRPr="001F4E8A">
        <w:rPr>
          <w:lang w:val="fr-CH"/>
        </w:rPr>
        <w:t xml:space="preserve">es </w:t>
      </w:r>
      <w:r w:rsidRPr="001F4E8A">
        <w:rPr>
          <w:lang w:val="fr-CH"/>
        </w:rPr>
        <w:t>risque</w:t>
      </w:r>
      <w:r w:rsidR="0003550E" w:rsidRPr="001F4E8A">
        <w:rPr>
          <w:lang w:val="fr-CH"/>
        </w:rPr>
        <w:t>s.</w:t>
      </w:r>
    </w:p>
    <w:p w:rsidR="00B74293" w:rsidRPr="001F4E8A" w:rsidRDefault="00B74293" w:rsidP="00CC4161">
      <w:pPr>
        <w:tabs>
          <w:tab w:val="clear" w:pos="5387"/>
        </w:tabs>
        <w:rPr>
          <w:lang w:val="fr-CH"/>
        </w:rPr>
      </w:pPr>
      <w:r w:rsidRPr="001F4E8A">
        <w:rPr>
          <w:lang w:val="fr-CH"/>
        </w:rPr>
        <w:t xml:space="preserve"> </w:t>
      </w:r>
    </w:p>
    <w:p w:rsidR="00B74293" w:rsidRPr="001F4E8A" w:rsidRDefault="002E20AC" w:rsidP="00F26ABC">
      <w:pPr>
        <w:tabs>
          <w:tab w:val="clear" w:pos="5387"/>
        </w:tabs>
        <w:ind w:left="330"/>
        <w:rPr>
          <w:lang w:val="fr-CH"/>
        </w:rPr>
      </w:pPr>
      <w:r w:rsidRPr="001F4E8A">
        <w:rPr>
          <w:lang w:val="fr-CH"/>
        </w:rPr>
        <w:t xml:space="preserve">L’examen a porté principalement sur la mise en œuvre des droits d’accès dans l’application </w:t>
      </w:r>
      <w:r w:rsidR="0021386B" w:rsidRPr="001F4E8A">
        <w:rPr>
          <w:lang w:val="fr-CH"/>
        </w:rPr>
        <w:t>SCAST</w:t>
      </w:r>
      <w:r w:rsidRPr="001F4E8A">
        <w:rPr>
          <w:lang w:val="fr-CH"/>
        </w:rPr>
        <w:t>.</w:t>
      </w:r>
      <w:r w:rsidR="00B74293" w:rsidRPr="001F4E8A">
        <w:rPr>
          <w:lang w:val="fr-CH"/>
        </w:rPr>
        <w:t xml:space="preserve"> </w:t>
      </w:r>
    </w:p>
    <w:p w:rsidR="00B74293" w:rsidRPr="001F4E8A" w:rsidRDefault="00B74293" w:rsidP="00AC5347">
      <w:pPr>
        <w:tabs>
          <w:tab w:val="num" w:pos="330"/>
        </w:tabs>
        <w:ind w:left="330" w:hanging="330"/>
        <w:rPr>
          <w:lang w:val="fr-CH"/>
        </w:rPr>
      </w:pPr>
    </w:p>
    <w:p w:rsidR="00B74293" w:rsidRPr="001F4E8A" w:rsidRDefault="00F26ABC" w:rsidP="00F26ABC">
      <w:pPr>
        <w:tabs>
          <w:tab w:val="num" w:pos="1440"/>
        </w:tabs>
        <w:ind w:left="360"/>
        <w:rPr>
          <w:b/>
          <w:lang w:val="fr-CH"/>
        </w:rPr>
      </w:pPr>
      <w:proofErr w:type="spellStart"/>
      <w:r w:rsidRPr="001F4E8A">
        <w:rPr>
          <w:b/>
          <w:lang w:val="fr-CH"/>
        </w:rPr>
        <w:t>B.</w:t>
      </w:r>
      <w:r w:rsidR="00407005" w:rsidRPr="001F4E8A">
        <w:rPr>
          <w:b/>
          <w:lang w:val="fr-CH"/>
        </w:rPr>
        <w:t>a</w:t>
      </w:r>
      <w:r w:rsidRPr="001F4E8A">
        <w:rPr>
          <w:b/>
          <w:lang w:val="fr-CH"/>
        </w:rPr>
        <w:t>.c</w:t>
      </w:r>
      <w:proofErr w:type="spellEnd"/>
      <w:r w:rsidRPr="001F4E8A">
        <w:rPr>
          <w:b/>
          <w:lang w:val="fr-CH"/>
        </w:rPr>
        <w:t xml:space="preserve">) </w:t>
      </w:r>
      <w:r w:rsidR="006275AC" w:rsidRPr="001F4E8A">
        <w:rPr>
          <w:b/>
          <w:lang w:val="fr-CH"/>
        </w:rPr>
        <w:t xml:space="preserve">Mise en œuvre </w:t>
      </w:r>
    </w:p>
    <w:p w:rsidR="00B74293" w:rsidRPr="001F4E8A" w:rsidRDefault="00AC5347" w:rsidP="00AC5347">
      <w:pPr>
        <w:tabs>
          <w:tab w:val="num" w:pos="330"/>
        </w:tabs>
        <w:ind w:left="330" w:hanging="330"/>
        <w:rPr>
          <w:lang w:val="fr-CH"/>
        </w:rPr>
      </w:pPr>
      <w:r w:rsidRPr="001F4E8A">
        <w:rPr>
          <w:lang w:val="fr-CH"/>
        </w:rPr>
        <w:tab/>
      </w:r>
      <w:r w:rsidR="006275AC" w:rsidRPr="001F4E8A">
        <w:rPr>
          <w:lang w:val="fr-CH"/>
        </w:rPr>
        <w:t xml:space="preserve">Les examens ont été menés par Madame </w:t>
      </w:r>
      <w:r w:rsidR="00B74293" w:rsidRPr="001F4E8A">
        <w:rPr>
          <w:lang w:val="fr-CH"/>
        </w:rPr>
        <w:t xml:space="preserve">....... </w:t>
      </w:r>
      <w:proofErr w:type="gramStart"/>
      <w:r w:rsidR="006275AC" w:rsidRPr="001F4E8A">
        <w:rPr>
          <w:lang w:val="fr-CH"/>
        </w:rPr>
        <w:t>et</w:t>
      </w:r>
      <w:proofErr w:type="gramEnd"/>
      <w:r w:rsidR="006275AC" w:rsidRPr="001F4E8A">
        <w:rPr>
          <w:lang w:val="fr-CH"/>
        </w:rPr>
        <w:t xml:space="preserve"> Monsieur </w:t>
      </w:r>
      <w:r w:rsidR="00B74293" w:rsidRPr="001F4E8A">
        <w:rPr>
          <w:lang w:val="fr-CH"/>
        </w:rPr>
        <w:t xml:space="preserve">..... </w:t>
      </w:r>
      <w:proofErr w:type="gramStart"/>
      <w:r w:rsidR="006275AC" w:rsidRPr="001F4E8A">
        <w:rPr>
          <w:lang w:val="fr-CH"/>
        </w:rPr>
        <w:t>à</w:t>
      </w:r>
      <w:proofErr w:type="gramEnd"/>
      <w:r w:rsidR="006275AC" w:rsidRPr="001F4E8A">
        <w:rPr>
          <w:lang w:val="fr-CH"/>
        </w:rPr>
        <w:t xml:space="preserve"> </w:t>
      </w:r>
      <w:r w:rsidR="00B74293" w:rsidRPr="001F4E8A">
        <w:rPr>
          <w:lang w:val="fr-CH"/>
        </w:rPr>
        <w:t xml:space="preserve">..... </w:t>
      </w:r>
    </w:p>
    <w:p w:rsidR="00B74293" w:rsidRPr="001F4E8A" w:rsidRDefault="00B74293" w:rsidP="00AC5347">
      <w:pPr>
        <w:tabs>
          <w:tab w:val="num" w:pos="330"/>
        </w:tabs>
        <w:ind w:left="330" w:hanging="330"/>
        <w:rPr>
          <w:lang w:val="fr-CH"/>
        </w:rPr>
      </w:pPr>
    </w:p>
    <w:p w:rsidR="00090968" w:rsidRPr="001F4E8A" w:rsidRDefault="00AC5347" w:rsidP="00AC5347">
      <w:pPr>
        <w:tabs>
          <w:tab w:val="num" w:pos="330"/>
        </w:tabs>
        <w:ind w:left="330" w:hanging="330"/>
        <w:rPr>
          <w:lang w:val="fr-CH"/>
        </w:rPr>
      </w:pPr>
      <w:r w:rsidRPr="001F4E8A">
        <w:rPr>
          <w:lang w:val="fr-CH"/>
        </w:rPr>
        <w:tab/>
      </w:r>
      <w:r w:rsidR="00090968" w:rsidRPr="001F4E8A">
        <w:rPr>
          <w:lang w:val="fr-CH"/>
        </w:rPr>
        <w:t xml:space="preserve">Avant de commencer l’examen, nous avons établi un programme </w:t>
      </w:r>
      <w:r w:rsidR="00371A4D" w:rsidRPr="001F4E8A">
        <w:rPr>
          <w:lang w:val="fr-CH"/>
        </w:rPr>
        <w:t xml:space="preserve">qui précisait </w:t>
      </w:r>
      <w:r w:rsidR="00090968" w:rsidRPr="001F4E8A">
        <w:rPr>
          <w:lang w:val="fr-CH"/>
        </w:rPr>
        <w:t>l</w:t>
      </w:r>
      <w:r w:rsidR="00371A4D" w:rsidRPr="001F4E8A">
        <w:rPr>
          <w:lang w:val="fr-CH"/>
        </w:rPr>
        <w:t xml:space="preserve">’étendue </w:t>
      </w:r>
      <w:r w:rsidR="00090968" w:rsidRPr="001F4E8A">
        <w:rPr>
          <w:lang w:val="fr-CH"/>
        </w:rPr>
        <w:t xml:space="preserve">des </w:t>
      </w:r>
      <w:r w:rsidR="0003550E" w:rsidRPr="001F4E8A">
        <w:rPr>
          <w:lang w:val="fr-CH"/>
        </w:rPr>
        <w:t xml:space="preserve">vérifications </w:t>
      </w:r>
      <w:r w:rsidR="00090968" w:rsidRPr="001F4E8A">
        <w:rPr>
          <w:lang w:val="fr-CH"/>
        </w:rPr>
        <w:t xml:space="preserve">à mener, les réglementations, les instructions et les consignes applicables ainsi que les différentes étapes </w:t>
      </w:r>
      <w:r w:rsidR="0003550E" w:rsidRPr="001F4E8A">
        <w:rPr>
          <w:lang w:val="fr-CH"/>
        </w:rPr>
        <w:t>prévues.</w:t>
      </w:r>
    </w:p>
    <w:p w:rsidR="00B74293" w:rsidRPr="001F4E8A" w:rsidRDefault="00090968" w:rsidP="00AC5347">
      <w:pPr>
        <w:tabs>
          <w:tab w:val="num" w:pos="330"/>
        </w:tabs>
        <w:ind w:left="330" w:hanging="330"/>
        <w:rPr>
          <w:lang w:val="fr-CH"/>
        </w:rPr>
      </w:pPr>
      <w:r w:rsidRPr="001F4E8A">
        <w:rPr>
          <w:lang w:val="fr-CH"/>
        </w:rPr>
        <w:lastRenderedPageBreak/>
        <w:t xml:space="preserve"> </w:t>
      </w:r>
    </w:p>
    <w:p w:rsidR="00B74293" w:rsidRPr="001F4E8A" w:rsidRDefault="00407005" w:rsidP="00F26ABC">
      <w:pPr>
        <w:tabs>
          <w:tab w:val="num" w:pos="1440"/>
        </w:tabs>
        <w:ind w:left="330"/>
        <w:rPr>
          <w:b/>
          <w:lang w:val="fr-CH"/>
        </w:rPr>
      </w:pPr>
      <w:proofErr w:type="spellStart"/>
      <w:r w:rsidRPr="001F4E8A">
        <w:rPr>
          <w:b/>
          <w:lang w:val="fr-CH"/>
        </w:rPr>
        <w:t>B.a</w:t>
      </w:r>
      <w:r w:rsidR="00F26ABC" w:rsidRPr="001F4E8A">
        <w:rPr>
          <w:b/>
          <w:lang w:val="fr-CH"/>
        </w:rPr>
        <w:t>.d</w:t>
      </w:r>
      <w:proofErr w:type="spellEnd"/>
      <w:r w:rsidR="00F26ABC" w:rsidRPr="001F4E8A">
        <w:rPr>
          <w:b/>
          <w:lang w:val="fr-CH"/>
        </w:rPr>
        <w:t xml:space="preserve">) </w:t>
      </w:r>
      <w:r w:rsidR="00090968" w:rsidRPr="001F4E8A">
        <w:rPr>
          <w:b/>
          <w:lang w:val="fr-CH"/>
        </w:rPr>
        <w:t xml:space="preserve">Délais </w:t>
      </w:r>
      <w:r w:rsidR="00AC5347" w:rsidRPr="001F4E8A">
        <w:rPr>
          <w:b/>
          <w:lang w:val="fr-CH"/>
        </w:rPr>
        <w:br/>
      </w:r>
    </w:p>
    <w:tbl>
      <w:tblPr>
        <w:tblW w:w="869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0"/>
        <w:gridCol w:w="1870"/>
      </w:tblGrid>
      <w:tr w:rsidR="0058251F" w:rsidRPr="001F4E8A">
        <w:tc>
          <w:tcPr>
            <w:tcW w:w="6820" w:type="dxa"/>
          </w:tcPr>
          <w:p w:rsidR="0058251F" w:rsidRPr="001F4E8A" w:rsidRDefault="00E8726B" w:rsidP="00B2138A">
            <w:pPr>
              <w:tabs>
                <w:tab w:val="num" w:pos="330"/>
              </w:tabs>
              <w:ind w:left="330" w:right="57" w:hanging="330"/>
              <w:rPr>
                <w:lang w:val="fr-CH"/>
              </w:rPr>
            </w:pPr>
            <w:r w:rsidRPr="001F4E8A">
              <w:rPr>
                <w:lang w:val="fr-CH"/>
              </w:rPr>
              <w:t>Mener le p</w:t>
            </w:r>
            <w:r w:rsidR="00090968" w:rsidRPr="001F4E8A">
              <w:rPr>
                <w:lang w:val="fr-CH"/>
              </w:rPr>
              <w:t xml:space="preserve">remier entretien </w:t>
            </w:r>
          </w:p>
        </w:tc>
        <w:tc>
          <w:tcPr>
            <w:tcW w:w="1870" w:type="dxa"/>
          </w:tcPr>
          <w:p w:rsidR="0058251F" w:rsidRPr="001F4E8A" w:rsidRDefault="0058251F" w:rsidP="00B2138A">
            <w:pPr>
              <w:tabs>
                <w:tab w:val="num" w:pos="330"/>
              </w:tabs>
              <w:ind w:left="330" w:right="57" w:hanging="330"/>
              <w:rPr>
                <w:lang w:val="fr-CH"/>
              </w:rPr>
            </w:pPr>
            <w:r w:rsidRPr="001F4E8A">
              <w:rPr>
                <w:lang w:val="fr-CH"/>
              </w:rPr>
              <w:t>...</w:t>
            </w:r>
          </w:p>
        </w:tc>
      </w:tr>
      <w:tr w:rsidR="0058251F" w:rsidRPr="001F4E8A">
        <w:tc>
          <w:tcPr>
            <w:tcW w:w="6820" w:type="dxa"/>
          </w:tcPr>
          <w:p w:rsidR="0058251F" w:rsidRPr="001F4E8A" w:rsidRDefault="00DC6FCF" w:rsidP="00B2138A">
            <w:pPr>
              <w:tabs>
                <w:tab w:val="num" w:pos="330"/>
              </w:tabs>
              <w:ind w:left="330" w:right="57" w:hanging="330"/>
              <w:rPr>
                <w:lang w:val="fr-CH"/>
              </w:rPr>
            </w:pPr>
            <w:r w:rsidRPr="001F4E8A">
              <w:rPr>
                <w:lang w:val="fr-CH"/>
              </w:rPr>
              <w:t xml:space="preserve">Terminer </w:t>
            </w:r>
            <w:r w:rsidR="00E8726B" w:rsidRPr="001F4E8A">
              <w:rPr>
                <w:lang w:val="fr-CH"/>
              </w:rPr>
              <w:t xml:space="preserve">la préparation du processus de vérification </w:t>
            </w:r>
          </w:p>
        </w:tc>
        <w:tc>
          <w:tcPr>
            <w:tcW w:w="1870" w:type="dxa"/>
          </w:tcPr>
          <w:p w:rsidR="0058251F" w:rsidRPr="001F4E8A" w:rsidRDefault="0058251F" w:rsidP="00B2138A">
            <w:pPr>
              <w:tabs>
                <w:tab w:val="num" w:pos="330"/>
              </w:tabs>
              <w:ind w:left="330" w:right="57" w:hanging="330"/>
              <w:rPr>
                <w:lang w:val="fr-CH"/>
              </w:rPr>
            </w:pPr>
            <w:r w:rsidRPr="001F4E8A">
              <w:rPr>
                <w:lang w:val="fr-CH"/>
              </w:rPr>
              <w:t>...</w:t>
            </w:r>
          </w:p>
        </w:tc>
      </w:tr>
      <w:tr w:rsidR="0058251F" w:rsidRPr="001F4E8A">
        <w:tc>
          <w:tcPr>
            <w:tcW w:w="6820" w:type="dxa"/>
          </w:tcPr>
          <w:p w:rsidR="0058251F" w:rsidRPr="001F4E8A" w:rsidRDefault="00E8726B" w:rsidP="00B2138A">
            <w:pPr>
              <w:tabs>
                <w:tab w:val="num" w:pos="330"/>
              </w:tabs>
              <w:ind w:left="330" w:right="57" w:hanging="330"/>
              <w:rPr>
                <w:lang w:val="fr-CH"/>
              </w:rPr>
            </w:pPr>
            <w:r w:rsidRPr="001F4E8A">
              <w:rPr>
                <w:lang w:val="fr-CH"/>
              </w:rPr>
              <w:t xml:space="preserve">Procéder aux </w:t>
            </w:r>
            <w:r w:rsidR="00DC6FCF" w:rsidRPr="001F4E8A">
              <w:rPr>
                <w:lang w:val="fr-CH"/>
              </w:rPr>
              <w:t xml:space="preserve">examens </w:t>
            </w:r>
          </w:p>
        </w:tc>
        <w:tc>
          <w:tcPr>
            <w:tcW w:w="1870" w:type="dxa"/>
          </w:tcPr>
          <w:p w:rsidR="0058251F" w:rsidRPr="001F4E8A" w:rsidRDefault="0058251F" w:rsidP="00B2138A">
            <w:pPr>
              <w:tabs>
                <w:tab w:val="num" w:pos="330"/>
              </w:tabs>
              <w:ind w:left="330" w:right="57" w:hanging="330"/>
              <w:rPr>
                <w:lang w:val="fr-CH"/>
              </w:rPr>
            </w:pPr>
            <w:r w:rsidRPr="001F4E8A">
              <w:rPr>
                <w:lang w:val="fr-CH"/>
              </w:rPr>
              <w:t>...</w:t>
            </w:r>
          </w:p>
        </w:tc>
      </w:tr>
      <w:tr w:rsidR="0058251F" w:rsidRPr="001F4E8A">
        <w:tc>
          <w:tcPr>
            <w:tcW w:w="6820" w:type="dxa"/>
          </w:tcPr>
          <w:p w:rsidR="0058251F" w:rsidRPr="001F4E8A" w:rsidRDefault="00371A4D" w:rsidP="00B2138A">
            <w:pPr>
              <w:tabs>
                <w:tab w:val="num" w:pos="330"/>
              </w:tabs>
              <w:ind w:left="330" w:right="57" w:hanging="330"/>
              <w:rPr>
                <w:lang w:val="fr-CH"/>
              </w:rPr>
            </w:pPr>
            <w:r w:rsidRPr="001F4E8A">
              <w:rPr>
                <w:lang w:val="fr-CH"/>
              </w:rPr>
              <w:t xml:space="preserve">Rédiger </w:t>
            </w:r>
            <w:r w:rsidR="00DC6FCF" w:rsidRPr="001F4E8A">
              <w:rPr>
                <w:lang w:val="fr-CH"/>
              </w:rPr>
              <w:t>le rapport d</w:t>
            </w:r>
            <w:r w:rsidR="0003550E" w:rsidRPr="001F4E8A">
              <w:rPr>
                <w:lang w:val="fr-CH"/>
              </w:rPr>
              <w:t xml:space="preserve">’examen </w:t>
            </w:r>
            <w:r w:rsidR="00DC6FCF" w:rsidRPr="001F4E8A">
              <w:rPr>
                <w:lang w:val="fr-CH"/>
              </w:rPr>
              <w:t xml:space="preserve">sous forme de projet </w:t>
            </w:r>
          </w:p>
        </w:tc>
        <w:tc>
          <w:tcPr>
            <w:tcW w:w="1870" w:type="dxa"/>
          </w:tcPr>
          <w:p w:rsidR="0058251F" w:rsidRPr="001F4E8A" w:rsidRDefault="0058251F" w:rsidP="00B2138A">
            <w:pPr>
              <w:tabs>
                <w:tab w:val="num" w:pos="330"/>
              </w:tabs>
              <w:ind w:left="330" w:right="57" w:hanging="330"/>
              <w:rPr>
                <w:lang w:val="fr-CH"/>
              </w:rPr>
            </w:pPr>
            <w:r w:rsidRPr="001F4E8A">
              <w:rPr>
                <w:lang w:val="fr-CH"/>
              </w:rPr>
              <w:t>...</w:t>
            </w:r>
          </w:p>
        </w:tc>
      </w:tr>
      <w:tr w:rsidR="0058251F" w:rsidRPr="001F4E8A">
        <w:tc>
          <w:tcPr>
            <w:tcW w:w="6820" w:type="dxa"/>
          </w:tcPr>
          <w:p w:rsidR="0058251F" w:rsidRPr="001F4E8A" w:rsidRDefault="00DC6FCF" w:rsidP="00B2138A">
            <w:pPr>
              <w:ind w:left="2" w:right="57" w:hanging="2"/>
              <w:rPr>
                <w:lang w:val="fr-CH"/>
              </w:rPr>
            </w:pPr>
            <w:r w:rsidRPr="001F4E8A">
              <w:rPr>
                <w:lang w:val="fr-CH"/>
              </w:rPr>
              <w:t>Discuter du projet avec les représentants du service social et</w:t>
            </w:r>
            <w:r w:rsidR="00371A4D" w:rsidRPr="001F4E8A">
              <w:rPr>
                <w:lang w:val="fr-CH"/>
              </w:rPr>
              <w:t xml:space="preserve"> du service des tutelles</w:t>
            </w:r>
            <w:r w:rsidRPr="001F4E8A">
              <w:rPr>
                <w:lang w:val="fr-CH"/>
              </w:rPr>
              <w:t xml:space="preserve"> </w:t>
            </w:r>
          </w:p>
        </w:tc>
        <w:tc>
          <w:tcPr>
            <w:tcW w:w="1870" w:type="dxa"/>
          </w:tcPr>
          <w:p w:rsidR="0058251F" w:rsidRPr="001F4E8A" w:rsidRDefault="0058251F" w:rsidP="00B2138A">
            <w:pPr>
              <w:tabs>
                <w:tab w:val="num" w:pos="330"/>
              </w:tabs>
              <w:ind w:left="330" w:right="57" w:hanging="330"/>
              <w:rPr>
                <w:lang w:val="fr-CH"/>
              </w:rPr>
            </w:pPr>
            <w:r w:rsidRPr="001F4E8A">
              <w:rPr>
                <w:lang w:val="fr-CH"/>
              </w:rPr>
              <w:t>...</w:t>
            </w:r>
          </w:p>
        </w:tc>
      </w:tr>
      <w:tr w:rsidR="0058251F" w:rsidRPr="001F4E8A">
        <w:tc>
          <w:tcPr>
            <w:tcW w:w="6820" w:type="dxa"/>
          </w:tcPr>
          <w:p w:rsidR="0058251F" w:rsidRPr="001F4E8A" w:rsidRDefault="00371A4D" w:rsidP="00B2138A">
            <w:pPr>
              <w:tabs>
                <w:tab w:val="clear" w:pos="5387"/>
              </w:tabs>
              <w:ind w:left="2" w:right="57" w:hanging="2"/>
              <w:rPr>
                <w:lang w:val="fr-CH"/>
              </w:rPr>
            </w:pPr>
            <w:r w:rsidRPr="001F4E8A">
              <w:rPr>
                <w:lang w:val="fr-CH"/>
              </w:rPr>
              <w:t xml:space="preserve">Rédiger la </w:t>
            </w:r>
            <w:r w:rsidR="00E8726B" w:rsidRPr="001F4E8A">
              <w:rPr>
                <w:lang w:val="fr-CH"/>
              </w:rPr>
              <w:t>version finale du rapport d</w:t>
            </w:r>
            <w:r w:rsidR="0003550E" w:rsidRPr="001F4E8A">
              <w:rPr>
                <w:lang w:val="fr-CH"/>
              </w:rPr>
              <w:t xml:space="preserve">’examen </w:t>
            </w:r>
            <w:r w:rsidR="00E8726B" w:rsidRPr="001F4E8A">
              <w:rPr>
                <w:lang w:val="fr-CH"/>
              </w:rPr>
              <w:t xml:space="preserve">et </w:t>
            </w:r>
            <w:r w:rsidRPr="001F4E8A">
              <w:rPr>
                <w:lang w:val="fr-CH"/>
              </w:rPr>
              <w:t xml:space="preserve">la remettre aux deux </w:t>
            </w:r>
            <w:r w:rsidR="00DC6FCF" w:rsidRPr="001F4E8A">
              <w:rPr>
                <w:lang w:val="fr-CH"/>
              </w:rPr>
              <w:t xml:space="preserve">services concernés </w:t>
            </w:r>
          </w:p>
        </w:tc>
        <w:tc>
          <w:tcPr>
            <w:tcW w:w="1870" w:type="dxa"/>
          </w:tcPr>
          <w:p w:rsidR="0058251F" w:rsidRPr="001F4E8A" w:rsidRDefault="0058251F" w:rsidP="00B2138A">
            <w:pPr>
              <w:tabs>
                <w:tab w:val="num" w:pos="330"/>
              </w:tabs>
              <w:ind w:left="330" w:right="57" w:hanging="330"/>
              <w:rPr>
                <w:lang w:val="fr-CH"/>
              </w:rPr>
            </w:pPr>
            <w:r w:rsidRPr="001F4E8A">
              <w:rPr>
                <w:lang w:val="fr-CH"/>
              </w:rPr>
              <w:t>...</w:t>
            </w:r>
          </w:p>
        </w:tc>
      </w:tr>
    </w:tbl>
    <w:p w:rsidR="0058251F" w:rsidRPr="001F4E8A" w:rsidRDefault="0058251F" w:rsidP="00AC5347">
      <w:pPr>
        <w:tabs>
          <w:tab w:val="num" w:pos="330"/>
        </w:tabs>
        <w:ind w:left="330" w:hanging="330"/>
        <w:rPr>
          <w:lang w:val="fr-CH"/>
        </w:rPr>
      </w:pPr>
    </w:p>
    <w:p w:rsidR="0058251F" w:rsidRPr="001F4E8A" w:rsidRDefault="00407005" w:rsidP="00F26ABC">
      <w:pPr>
        <w:tabs>
          <w:tab w:val="num" w:pos="330"/>
        </w:tabs>
        <w:ind w:left="660" w:hanging="330"/>
        <w:rPr>
          <w:b/>
          <w:lang w:val="fr-CH"/>
        </w:rPr>
      </w:pPr>
      <w:proofErr w:type="spellStart"/>
      <w:r w:rsidRPr="001F4E8A">
        <w:rPr>
          <w:b/>
          <w:lang w:val="fr-CH"/>
        </w:rPr>
        <w:t>B.a</w:t>
      </w:r>
      <w:r w:rsidR="00F26ABC" w:rsidRPr="001F4E8A">
        <w:rPr>
          <w:b/>
          <w:lang w:val="fr-CH"/>
        </w:rPr>
        <w:t>.e</w:t>
      </w:r>
      <w:proofErr w:type="spellEnd"/>
      <w:r w:rsidR="00F26ABC" w:rsidRPr="001F4E8A">
        <w:rPr>
          <w:b/>
          <w:lang w:val="fr-CH"/>
        </w:rPr>
        <w:t xml:space="preserve">) </w:t>
      </w:r>
      <w:r w:rsidR="00E8726B" w:rsidRPr="001F4E8A">
        <w:rPr>
          <w:b/>
          <w:lang w:val="fr-CH"/>
        </w:rPr>
        <w:t xml:space="preserve">Questions </w:t>
      </w:r>
    </w:p>
    <w:p w:rsidR="00561A6D" w:rsidRPr="001F4E8A" w:rsidRDefault="00AC5347" w:rsidP="00AC5347">
      <w:pPr>
        <w:tabs>
          <w:tab w:val="num" w:pos="330"/>
        </w:tabs>
        <w:ind w:left="330" w:hanging="330"/>
        <w:rPr>
          <w:lang w:val="fr-CH"/>
        </w:rPr>
      </w:pPr>
      <w:r w:rsidRPr="001F4E8A">
        <w:rPr>
          <w:lang w:val="fr-CH"/>
        </w:rPr>
        <w:tab/>
      </w:r>
      <w:r w:rsidR="00DC6FCF" w:rsidRPr="001F4E8A">
        <w:rPr>
          <w:lang w:val="fr-CH"/>
        </w:rPr>
        <w:t>Nous avons posé des questions aux personnes suivantes</w:t>
      </w:r>
      <w:r w:rsidR="0071678B" w:rsidRPr="001F4E8A">
        <w:rPr>
          <w:lang w:val="fr-CH"/>
        </w:rPr>
        <w:t xml:space="preserve">: </w:t>
      </w:r>
    </w:p>
    <w:p w:rsidR="0071678B" w:rsidRPr="001F4E8A" w:rsidRDefault="00AC5347" w:rsidP="00AC5347">
      <w:pPr>
        <w:tabs>
          <w:tab w:val="num" w:pos="330"/>
        </w:tabs>
        <w:ind w:left="330" w:hanging="330"/>
        <w:rPr>
          <w:lang w:val="fr-CH"/>
        </w:rPr>
      </w:pPr>
      <w:r w:rsidRPr="001F4E8A">
        <w:rPr>
          <w:lang w:val="fr-CH"/>
        </w:rPr>
        <w:tab/>
      </w:r>
      <w:r w:rsidR="0071678B" w:rsidRPr="001F4E8A">
        <w:rPr>
          <w:lang w:val="fr-CH"/>
        </w:rPr>
        <w:t xml:space="preserve">- ..., </w:t>
      </w:r>
      <w:r w:rsidR="00E8726B" w:rsidRPr="001F4E8A">
        <w:rPr>
          <w:lang w:val="fr-CH"/>
        </w:rPr>
        <w:t xml:space="preserve">cheffe du service social </w:t>
      </w:r>
    </w:p>
    <w:p w:rsidR="0071678B" w:rsidRPr="001F4E8A" w:rsidRDefault="00AC5347" w:rsidP="00AC5347">
      <w:pPr>
        <w:tabs>
          <w:tab w:val="num" w:pos="330"/>
        </w:tabs>
        <w:ind w:left="330" w:hanging="330"/>
        <w:rPr>
          <w:lang w:val="fr-CH"/>
        </w:rPr>
      </w:pPr>
      <w:r w:rsidRPr="001F4E8A">
        <w:rPr>
          <w:lang w:val="fr-CH"/>
        </w:rPr>
        <w:tab/>
      </w:r>
      <w:r w:rsidR="0071678B" w:rsidRPr="001F4E8A">
        <w:rPr>
          <w:lang w:val="fr-CH"/>
        </w:rPr>
        <w:t xml:space="preserve">- ..., </w:t>
      </w:r>
      <w:r w:rsidR="00E8726B" w:rsidRPr="001F4E8A">
        <w:rPr>
          <w:lang w:val="fr-CH"/>
        </w:rPr>
        <w:t xml:space="preserve">chef du service </w:t>
      </w:r>
      <w:r w:rsidR="00371A4D" w:rsidRPr="001F4E8A">
        <w:rPr>
          <w:lang w:val="fr-CH"/>
        </w:rPr>
        <w:t xml:space="preserve">des tutelles </w:t>
      </w:r>
    </w:p>
    <w:p w:rsidR="0071678B" w:rsidRPr="001F4E8A" w:rsidRDefault="00AC5347" w:rsidP="00AC5347">
      <w:pPr>
        <w:tabs>
          <w:tab w:val="num" w:pos="330"/>
        </w:tabs>
        <w:ind w:left="330" w:hanging="330"/>
        <w:rPr>
          <w:lang w:val="fr-CH"/>
        </w:rPr>
      </w:pPr>
      <w:r w:rsidRPr="001F4E8A">
        <w:rPr>
          <w:lang w:val="fr-CH"/>
        </w:rPr>
        <w:tab/>
      </w:r>
      <w:r w:rsidR="0071678B" w:rsidRPr="001F4E8A">
        <w:rPr>
          <w:lang w:val="fr-CH"/>
        </w:rPr>
        <w:t xml:space="preserve">- ..., </w:t>
      </w:r>
      <w:r w:rsidR="00E8726B" w:rsidRPr="001F4E8A">
        <w:rPr>
          <w:lang w:val="fr-CH"/>
        </w:rPr>
        <w:t xml:space="preserve">administrateur informatique de la commune </w:t>
      </w:r>
    </w:p>
    <w:p w:rsidR="0071678B" w:rsidRPr="001F4E8A" w:rsidRDefault="00AC5347" w:rsidP="00AC5347">
      <w:pPr>
        <w:tabs>
          <w:tab w:val="num" w:pos="330"/>
        </w:tabs>
        <w:ind w:left="330" w:hanging="330"/>
        <w:rPr>
          <w:lang w:val="fr-CH"/>
        </w:rPr>
      </w:pPr>
      <w:r w:rsidRPr="001F4E8A">
        <w:rPr>
          <w:lang w:val="fr-CH"/>
        </w:rPr>
        <w:tab/>
      </w:r>
      <w:r w:rsidR="0071678B" w:rsidRPr="001F4E8A">
        <w:rPr>
          <w:lang w:val="fr-CH"/>
        </w:rPr>
        <w:t>- ... (</w:t>
      </w:r>
      <w:r w:rsidR="00E8726B" w:rsidRPr="001F4E8A">
        <w:rPr>
          <w:lang w:val="fr-CH"/>
        </w:rPr>
        <w:t>utilisateur auprès du service social)</w:t>
      </w:r>
    </w:p>
    <w:p w:rsidR="0071678B" w:rsidRPr="001F4E8A" w:rsidRDefault="00AC5347" w:rsidP="00AC5347">
      <w:pPr>
        <w:tabs>
          <w:tab w:val="num" w:pos="330"/>
        </w:tabs>
        <w:ind w:left="330" w:hanging="330"/>
        <w:rPr>
          <w:lang w:val="fr-CH"/>
        </w:rPr>
      </w:pPr>
      <w:r w:rsidRPr="001F4E8A">
        <w:rPr>
          <w:lang w:val="fr-CH"/>
        </w:rPr>
        <w:tab/>
      </w:r>
      <w:r w:rsidR="0071678B" w:rsidRPr="001F4E8A">
        <w:rPr>
          <w:lang w:val="fr-CH"/>
        </w:rPr>
        <w:t>- ... (</w:t>
      </w:r>
      <w:r w:rsidR="00E8726B" w:rsidRPr="001F4E8A">
        <w:rPr>
          <w:lang w:val="fr-CH"/>
        </w:rPr>
        <w:t xml:space="preserve">utilisatrice auprès du service </w:t>
      </w:r>
      <w:r w:rsidR="00371A4D" w:rsidRPr="001F4E8A">
        <w:rPr>
          <w:lang w:val="fr-CH"/>
        </w:rPr>
        <w:t>des tutelles</w:t>
      </w:r>
      <w:r w:rsidR="00E8726B" w:rsidRPr="001F4E8A">
        <w:rPr>
          <w:lang w:val="fr-CH"/>
        </w:rPr>
        <w:t>)</w:t>
      </w:r>
    </w:p>
    <w:p w:rsidR="0071678B" w:rsidRPr="001F4E8A" w:rsidRDefault="0071678B" w:rsidP="00AC5347">
      <w:pPr>
        <w:tabs>
          <w:tab w:val="num" w:pos="330"/>
        </w:tabs>
        <w:ind w:left="330" w:hanging="330"/>
        <w:rPr>
          <w:lang w:val="fr-CH"/>
        </w:rPr>
      </w:pPr>
    </w:p>
    <w:p w:rsidR="0071678B" w:rsidRPr="001F4E8A" w:rsidRDefault="00407005" w:rsidP="00F26ABC">
      <w:pPr>
        <w:tabs>
          <w:tab w:val="num" w:pos="330"/>
        </w:tabs>
        <w:ind w:left="660" w:hanging="330"/>
        <w:rPr>
          <w:b/>
          <w:lang w:val="fr-CH"/>
        </w:rPr>
      </w:pPr>
      <w:proofErr w:type="spellStart"/>
      <w:r w:rsidRPr="001F4E8A">
        <w:rPr>
          <w:b/>
          <w:lang w:val="fr-CH"/>
        </w:rPr>
        <w:t>B.a</w:t>
      </w:r>
      <w:r w:rsidR="00F26ABC" w:rsidRPr="001F4E8A">
        <w:rPr>
          <w:b/>
          <w:lang w:val="fr-CH"/>
        </w:rPr>
        <w:t>.f</w:t>
      </w:r>
      <w:proofErr w:type="spellEnd"/>
      <w:r w:rsidR="00F26ABC" w:rsidRPr="001F4E8A">
        <w:rPr>
          <w:b/>
          <w:lang w:val="fr-CH"/>
        </w:rPr>
        <w:t xml:space="preserve">) </w:t>
      </w:r>
      <w:r w:rsidR="00090968" w:rsidRPr="001F4E8A">
        <w:rPr>
          <w:b/>
          <w:lang w:val="fr-CH"/>
        </w:rPr>
        <w:t xml:space="preserve">Documents utilisés </w:t>
      </w:r>
    </w:p>
    <w:p w:rsidR="0071678B" w:rsidRPr="001F4E8A" w:rsidRDefault="00AC5347" w:rsidP="00AC5347">
      <w:pPr>
        <w:tabs>
          <w:tab w:val="num" w:pos="330"/>
        </w:tabs>
        <w:ind w:left="330" w:hanging="330"/>
        <w:rPr>
          <w:lang w:val="fr-CH"/>
        </w:rPr>
      </w:pPr>
      <w:r w:rsidRPr="001F4E8A">
        <w:rPr>
          <w:lang w:val="fr-CH"/>
        </w:rPr>
        <w:tab/>
      </w:r>
      <w:r w:rsidR="00090968" w:rsidRPr="001F4E8A">
        <w:rPr>
          <w:lang w:val="fr-CH"/>
        </w:rPr>
        <w:t xml:space="preserve">Les </w:t>
      </w:r>
      <w:r w:rsidR="00371A4D" w:rsidRPr="001F4E8A">
        <w:rPr>
          <w:lang w:val="fr-CH"/>
        </w:rPr>
        <w:t xml:space="preserve">deux </w:t>
      </w:r>
      <w:r w:rsidR="00090968" w:rsidRPr="001F4E8A">
        <w:rPr>
          <w:lang w:val="fr-CH"/>
        </w:rPr>
        <w:t>services nous ont fourni les documents suivants:</w:t>
      </w:r>
      <w:r w:rsidR="0071678B" w:rsidRPr="001F4E8A">
        <w:rPr>
          <w:lang w:val="fr-CH"/>
        </w:rPr>
        <w:t xml:space="preserve"> </w:t>
      </w:r>
    </w:p>
    <w:p w:rsidR="0071678B" w:rsidRPr="001F4E8A" w:rsidRDefault="00371A4D" w:rsidP="00AC5347">
      <w:pPr>
        <w:numPr>
          <w:ilvl w:val="0"/>
          <w:numId w:val="34"/>
        </w:numPr>
        <w:tabs>
          <w:tab w:val="clear" w:pos="1050"/>
          <w:tab w:val="clear" w:pos="5387"/>
        </w:tabs>
        <w:ind w:left="550" w:hanging="220"/>
        <w:rPr>
          <w:lang w:val="fr-CH"/>
        </w:rPr>
      </w:pPr>
      <w:proofErr w:type="gramStart"/>
      <w:r w:rsidRPr="001F4E8A">
        <w:rPr>
          <w:lang w:val="fr-CH"/>
        </w:rPr>
        <w:t>guide</w:t>
      </w:r>
      <w:proofErr w:type="gramEnd"/>
      <w:r w:rsidRPr="001F4E8A">
        <w:rPr>
          <w:lang w:val="fr-CH"/>
        </w:rPr>
        <w:t xml:space="preserve"> de l’utilisateur de </w:t>
      </w:r>
      <w:r w:rsidR="00090968" w:rsidRPr="001F4E8A">
        <w:rPr>
          <w:lang w:val="fr-CH"/>
        </w:rPr>
        <w:t xml:space="preserve">l’application </w:t>
      </w:r>
      <w:r w:rsidR="0021386B" w:rsidRPr="001F4E8A">
        <w:rPr>
          <w:lang w:val="fr-CH"/>
        </w:rPr>
        <w:t>SCAST</w:t>
      </w:r>
      <w:r w:rsidR="00090968" w:rsidRPr="001F4E8A">
        <w:rPr>
          <w:lang w:val="fr-CH"/>
        </w:rPr>
        <w:t xml:space="preserve"> </w:t>
      </w:r>
    </w:p>
    <w:p w:rsidR="0071678B" w:rsidRPr="001F4E8A" w:rsidRDefault="00AC5347" w:rsidP="00AC5347">
      <w:pPr>
        <w:tabs>
          <w:tab w:val="clear" w:pos="5387"/>
        </w:tabs>
        <w:ind w:left="550" w:hanging="220"/>
        <w:rPr>
          <w:lang w:val="fr-CH"/>
        </w:rPr>
      </w:pPr>
      <w:r w:rsidRPr="001F4E8A">
        <w:rPr>
          <w:lang w:val="fr-CH"/>
        </w:rPr>
        <w:t>-</w:t>
      </w:r>
      <w:r w:rsidRPr="001F4E8A">
        <w:rPr>
          <w:lang w:val="fr-CH"/>
        </w:rPr>
        <w:tab/>
      </w:r>
      <w:r w:rsidR="0021386B" w:rsidRPr="001F4E8A">
        <w:rPr>
          <w:lang w:val="fr-CH"/>
        </w:rPr>
        <w:t>SCAST</w:t>
      </w:r>
      <w:r w:rsidR="0074769A" w:rsidRPr="001F4E8A">
        <w:rPr>
          <w:lang w:val="fr-CH"/>
        </w:rPr>
        <w:t xml:space="preserve">, configurations du poste de travail </w:t>
      </w:r>
    </w:p>
    <w:p w:rsidR="0071678B" w:rsidRPr="001F4E8A" w:rsidRDefault="0021386B" w:rsidP="00AC5347">
      <w:pPr>
        <w:numPr>
          <w:ilvl w:val="0"/>
          <w:numId w:val="34"/>
        </w:numPr>
        <w:tabs>
          <w:tab w:val="clear" w:pos="1050"/>
          <w:tab w:val="clear" w:pos="5387"/>
        </w:tabs>
        <w:ind w:left="550" w:hanging="220"/>
        <w:rPr>
          <w:lang w:val="fr-CH"/>
        </w:rPr>
      </w:pPr>
      <w:r w:rsidRPr="001F4E8A">
        <w:rPr>
          <w:lang w:val="fr-CH"/>
        </w:rPr>
        <w:t>SCAST</w:t>
      </w:r>
      <w:r w:rsidR="0074769A" w:rsidRPr="001F4E8A">
        <w:rPr>
          <w:lang w:val="fr-CH"/>
        </w:rPr>
        <w:t xml:space="preserve">, traitement des affaires </w:t>
      </w:r>
    </w:p>
    <w:p w:rsidR="0071678B" w:rsidRPr="001F4E8A" w:rsidRDefault="0021386B" w:rsidP="00AC5347">
      <w:pPr>
        <w:numPr>
          <w:ilvl w:val="0"/>
          <w:numId w:val="34"/>
        </w:numPr>
        <w:tabs>
          <w:tab w:val="clear" w:pos="1050"/>
          <w:tab w:val="clear" w:pos="5387"/>
        </w:tabs>
        <w:ind w:left="550" w:hanging="220"/>
        <w:rPr>
          <w:lang w:val="fr-CH"/>
        </w:rPr>
      </w:pPr>
      <w:r w:rsidRPr="001F4E8A">
        <w:rPr>
          <w:lang w:val="fr-CH"/>
        </w:rPr>
        <w:t>SCAST</w:t>
      </w:r>
      <w:r w:rsidR="0074769A" w:rsidRPr="001F4E8A">
        <w:rPr>
          <w:lang w:val="fr-CH"/>
        </w:rPr>
        <w:t xml:space="preserve">, fichier d’adresses </w:t>
      </w:r>
    </w:p>
    <w:p w:rsidR="0071678B" w:rsidRPr="001F4E8A" w:rsidRDefault="00371A4D" w:rsidP="00AC5347">
      <w:pPr>
        <w:numPr>
          <w:ilvl w:val="0"/>
          <w:numId w:val="34"/>
        </w:numPr>
        <w:tabs>
          <w:tab w:val="clear" w:pos="1050"/>
          <w:tab w:val="clear" w:pos="5387"/>
        </w:tabs>
        <w:ind w:left="550" w:hanging="220"/>
        <w:rPr>
          <w:lang w:val="fr-CH"/>
        </w:rPr>
      </w:pPr>
      <w:proofErr w:type="gramStart"/>
      <w:r w:rsidRPr="001F4E8A">
        <w:rPr>
          <w:lang w:val="fr-CH"/>
        </w:rPr>
        <w:t>a</w:t>
      </w:r>
      <w:r w:rsidR="0074769A" w:rsidRPr="001F4E8A">
        <w:rPr>
          <w:lang w:val="fr-CH"/>
        </w:rPr>
        <w:t>perçu</w:t>
      </w:r>
      <w:proofErr w:type="gramEnd"/>
      <w:r w:rsidR="0074769A" w:rsidRPr="001F4E8A">
        <w:rPr>
          <w:lang w:val="fr-CH"/>
        </w:rPr>
        <w:t xml:space="preserve"> global de l’application </w:t>
      </w:r>
      <w:r w:rsidR="0021386B" w:rsidRPr="001F4E8A">
        <w:rPr>
          <w:lang w:val="fr-CH"/>
        </w:rPr>
        <w:t>SCAST</w:t>
      </w:r>
      <w:r w:rsidR="0074769A" w:rsidRPr="001F4E8A">
        <w:rPr>
          <w:lang w:val="fr-CH"/>
        </w:rPr>
        <w:t xml:space="preserve"> </w:t>
      </w:r>
    </w:p>
    <w:p w:rsidR="0071678B" w:rsidRPr="001F4E8A" w:rsidRDefault="00371A4D" w:rsidP="00AC5347">
      <w:pPr>
        <w:numPr>
          <w:ilvl w:val="0"/>
          <w:numId w:val="34"/>
        </w:numPr>
        <w:tabs>
          <w:tab w:val="clear" w:pos="1050"/>
          <w:tab w:val="clear" w:pos="5387"/>
        </w:tabs>
        <w:ind w:left="550" w:hanging="220"/>
        <w:rPr>
          <w:lang w:val="fr-CH"/>
        </w:rPr>
      </w:pPr>
      <w:proofErr w:type="gramStart"/>
      <w:r w:rsidRPr="001F4E8A">
        <w:rPr>
          <w:lang w:val="fr-CH"/>
        </w:rPr>
        <w:t>p</w:t>
      </w:r>
      <w:r w:rsidR="0074769A" w:rsidRPr="001F4E8A">
        <w:rPr>
          <w:lang w:val="fr-CH"/>
        </w:rPr>
        <w:t>rocédure</w:t>
      </w:r>
      <w:proofErr w:type="gramEnd"/>
      <w:r w:rsidR="0074769A" w:rsidRPr="001F4E8A">
        <w:rPr>
          <w:lang w:val="fr-CH"/>
        </w:rPr>
        <w:t xml:space="preserve"> à suivre en cas de panne de l’application </w:t>
      </w:r>
      <w:r w:rsidR="0021386B" w:rsidRPr="001F4E8A">
        <w:rPr>
          <w:lang w:val="fr-CH"/>
        </w:rPr>
        <w:t>SCAST</w:t>
      </w:r>
      <w:r w:rsidR="0074769A" w:rsidRPr="001F4E8A">
        <w:rPr>
          <w:lang w:val="fr-CH"/>
        </w:rPr>
        <w:t xml:space="preserve"> </w:t>
      </w:r>
    </w:p>
    <w:p w:rsidR="0071678B" w:rsidRPr="001F4E8A" w:rsidRDefault="00371A4D" w:rsidP="00AC5347">
      <w:pPr>
        <w:numPr>
          <w:ilvl w:val="0"/>
          <w:numId w:val="34"/>
        </w:numPr>
        <w:tabs>
          <w:tab w:val="clear" w:pos="1050"/>
          <w:tab w:val="clear" w:pos="5387"/>
        </w:tabs>
        <w:ind w:left="550" w:hanging="220"/>
        <w:rPr>
          <w:lang w:val="fr-CH"/>
        </w:rPr>
      </w:pPr>
      <w:proofErr w:type="gramStart"/>
      <w:r w:rsidRPr="001F4E8A">
        <w:rPr>
          <w:lang w:val="fr-CH"/>
        </w:rPr>
        <w:t>p</w:t>
      </w:r>
      <w:r w:rsidR="0074769A" w:rsidRPr="001F4E8A">
        <w:rPr>
          <w:lang w:val="fr-CH"/>
        </w:rPr>
        <w:t>rescriptions</w:t>
      </w:r>
      <w:proofErr w:type="gramEnd"/>
      <w:r w:rsidR="0074769A" w:rsidRPr="001F4E8A">
        <w:rPr>
          <w:lang w:val="fr-CH"/>
        </w:rPr>
        <w:t xml:space="preserve"> de sécurité </w:t>
      </w:r>
      <w:r w:rsidRPr="001F4E8A">
        <w:rPr>
          <w:lang w:val="fr-CH"/>
        </w:rPr>
        <w:t xml:space="preserve">pour les </w:t>
      </w:r>
      <w:r w:rsidR="0074769A" w:rsidRPr="001F4E8A">
        <w:rPr>
          <w:lang w:val="fr-CH"/>
        </w:rPr>
        <w:t xml:space="preserve">données </w:t>
      </w:r>
      <w:r w:rsidR="0021386B" w:rsidRPr="001F4E8A">
        <w:rPr>
          <w:lang w:val="fr-CH"/>
        </w:rPr>
        <w:t>SCAST</w:t>
      </w:r>
      <w:r w:rsidR="0074769A" w:rsidRPr="001F4E8A">
        <w:rPr>
          <w:lang w:val="fr-CH"/>
        </w:rPr>
        <w:t xml:space="preserve"> </w:t>
      </w:r>
    </w:p>
    <w:p w:rsidR="0071678B" w:rsidRPr="001F4E8A" w:rsidRDefault="0071678B" w:rsidP="00AC5347">
      <w:pPr>
        <w:numPr>
          <w:ilvl w:val="0"/>
          <w:numId w:val="34"/>
        </w:numPr>
        <w:tabs>
          <w:tab w:val="clear" w:pos="1050"/>
          <w:tab w:val="clear" w:pos="5387"/>
        </w:tabs>
        <w:ind w:left="550" w:hanging="220"/>
        <w:rPr>
          <w:lang w:val="fr-CH"/>
        </w:rPr>
      </w:pPr>
      <w:r w:rsidRPr="001F4E8A">
        <w:rPr>
          <w:lang w:val="fr-CH"/>
        </w:rPr>
        <w:t>....</w:t>
      </w:r>
    </w:p>
    <w:p w:rsidR="0071678B" w:rsidRPr="001F4E8A" w:rsidRDefault="0071678B" w:rsidP="00AC5347">
      <w:pPr>
        <w:numPr>
          <w:ilvl w:val="0"/>
          <w:numId w:val="34"/>
        </w:numPr>
        <w:tabs>
          <w:tab w:val="clear" w:pos="1050"/>
          <w:tab w:val="clear" w:pos="5387"/>
        </w:tabs>
        <w:ind w:left="550" w:hanging="220"/>
        <w:rPr>
          <w:lang w:val="fr-CH"/>
        </w:rPr>
      </w:pPr>
      <w:r w:rsidRPr="001F4E8A">
        <w:rPr>
          <w:lang w:val="fr-CH"/>
        </w:rPr>
        <w:t xml:space="preserve">.... </w:t>
      </w:r>
    </w:p>
    <w:p w:rsidR="0071678B" w:rsidRPr="001F4E8A" w:rsidRDefault="00371A4D" w:rsidP="00AC5347">
      <w:pPr>
        <w:numPr>
          <w:ilvl w:val="0"/>
          <w:numId w:val="34"/>
        </w:numPr>
        <w:tabs>
          <w:tab w:val="clear" w:pos="1050"/>
          <w:tab w:val="clear" w:pos="5387"/>
        </w:tabs>
        <w:ind w:left="550" w:hanging="220"/>
        <w:rPr>
          <w:lang w:val="fr-CH"/>
        </w:rPr>
      </w:pPr>
      <w:proofErr w:type="gramStart"/>
      <w:r w:rsidRPr="001F4E8A">
        <w:rPr>
          <w:lang w:val="fr-CH"/>
        </w:rPr>
        <w:t>u</w:t>
      </w:r>
      <w:r w:rsidR="00DC6FCF" w:rsidRPr="001F4E8A">
        <w:rPr>
          <w:lang w:val="fr-CH"/>
        </w:rPr>
        <w:t>tilisation</w:t>
      </w:r>
      <w:proofErr w:type="gramEnd"/>
      <w:r w:rsidR="00DC6FCF" w:rsidRPr="001F4E8A">
        <w:rPr>
          <w:lang w:val="fr-CH"/>
        </w:rPr>
        <w:t xml:space="preserve"> d’imprimantes dans le cadre de l’application </w:t>
      </w:r>
      <w:r w:rsidR="0021386B" w:rsidRPr="001F4E8A">
        <w:rPr>
          <w:lang w:val="fr-CH"/>
        </w:rPr>
        <w:t>SCAST</w:t>
      </w:r>
      <w:r w:rsidR="00DC6FCF" w:rsidRPr="001F4E8A">
        <w:rPr>
          <w:lang w:val="fr-CH"/>
        </w:rPr>
        <w:t xml:space="preserve"> </w:t>
      </w:r>
    </w:p>
    <w:p w:rsidR="0071678B" w:rsidRPr="001F4E8A" w:rsidRDefault="0071678B" w:rsidP="00AC5347">
      <w:pPr>
        <w:tabs>
          <w:tab w:val="clear" w:pos="5387"/>
          <w:tab w:val="num" w:pos="330"/>
        </w:tabs>
        <w:ind w:left="330" w:hanging="330"/>
        <w:rPr>
          <w:lang w:val="fr-CH"/>
        </w:rPr>
      </w:pPr>
    </w:p>
    <w:p w:rsidR="00BD7955" w:rsidRPr="001F4E8A" w:rsidRDefault="00AC5347" w:rsidP="00AC5347">
      <w:pPr>
        <w:tabs>
          <w:tab w:val="num" w:pos="330"/>
        </w:tabs>
        <w:ind w:left="330" w:hanging="330"/>
        <w:rPr>
          <w:lang w:val="fr-CH"/>
        </w:rPr>
      </w:pPr>
      <w:r w:rsidRPr="001F4E8A">
        <w:rPr>
          <w:lang w:val="fr-CH"/>
        </w:rPr>
        <w:tab/>
      </w:r>
      <w:r w:rsidR="00BD7955" w:rsidRPr="001F4E8A">
        <w:rPr>
          <w:lang w:val="fr-CH"/>
        </w:rPr>
        <w:t>A ces documents s</w:t>
      </w:r>
      <w:r w:rsidR="0003550E" w:rsidRPr="001F4E8A">
        <w:rPr>
          <w:lang w:val="fr-CH"/>
        </w:rPr>
        <w:t xml:space="preserve">ont venues s’ajouter </w:t>
      </w:r>
      <w:r w:rsidR="00BD7955" w:rsidRPr="001F4E8A">
        <w:rPr>
          <w:lang w:val="fr-CH"/>
        </w:rPr>
        <w:t>des informations sur la façon dont les droits d’utilisateur sont généralement octroyés ainsi que les captures d’écran qu</w:t>
      </w:r>
      <w:r w:rsidR="00371A4D" w:rsidRPr="001F4E8A">
        <w:rPr>
          <w:lang w:val="fr-CH"/>
        </w:rPr>
        <w:t xml:space="preserve">i nous avaient, pour une partie d’entre elles, été remises préalablement, ou que nous </w:t>
      </w:r>
      <w:r w:rsidR="00BD7955" w:rsidRPr="001F4E8A">
        <w:rPr>
          <w:lang w:val="fr-CH"/>
        </w:rPr>
        <w:t xml:space="preserve">avons </w:t>
      </w:r>
      <w:r w:rsidR="0003550E" w:rsidRPr="001F4E8A">
        <w:rPr>
          <w:lang w:val="fr-CH"/>
        </w:rPr>
        <w:t xml:space="preserve">dû </w:t>
      </w:r>
      <w:proofErr w:type="gramStart"/>
      <w:r w:rsidR="00BD7955" w:rsidRPr="001F4E8A">
        <w:rPr>
          <w:lang w:val="fr-CH"/>
        </w:rPr>
        <w:t>demande</w:t>
      </w:r>
      <w:r w:rsidR="0003550E" w:rsidRPr="001F4E8A">
        <w:rPr>
          <w:lang w:val="fr-CH"/>
        </w:rPr>
        <w:t xml:space="preserve">r </w:t>
      </w:r>
      <w:r w:rsidR="00BD7955" w:rsidRPr="001F4E8A">
        <w:rPr>
          <w:lang w:val="fr-CH"/>
        </w:rPr>
        <w:t xml:space="preserve"> lors</w:t>
      </w:r>
      <w:proofErr w:type="gramEnd"/>
      <w:r w:rsidR="00BD7955" w:rsidRPr="001F4E8A">
        <w:rPr>
          <w:lang w:val="fr-CH"/>
        </w:rPr>
        <w:t xml:space="preserve"> des inspections.</w:t>
      </w:r>
    </w:p>
    <w:p w:rsidR="0071678B" w:rsidRPr="001F4E8A" w:rsidRDefault="0071678B" w:rsidP="00AC5347">
      <w:pPr>
        <w:tabs>
          <w:tab w:val="num" w:pos="330"/>
        </w:tabs>
        <w:ind w:left="330" w:hanging="330"/>
        <w:rPr>
          <w:lang w:val="fr-CH"/>
        </w:rPr>
      </w:pPr>
    </w:p>
    <w:p w:rsidR="004212C9" w:rsidRPr="001F4E8A" w:rsidRDefault="00AC5347" w:rsidP="00AC5347">
      <w:pPr>
        <w:tabs>
          <w:tab w:val="num" w:pos="330"/>
        </w:tabs>
        <w:ind w:left="330" w:hanging="330"/>
        <w:rPr>
          <w:lang w:val="fr-CH"/>
        </w:rPr>
      </w:pPr>
      <w:r w:rsidRPr="001F4E8A">
        <w:rPr>
          <w:lang w:val="fr-CH"/>
        </w:rPr>
        <w:tab/>
      </w:r>
      <w:r w:rsidR="004212C9" w:rsidRPr="001F4E8A">
        <w:rPr>
          <w:lang w:val="fr-CH"/>
        </w:rPr>
        <w:t>S’agissant de la consigne en matière de sécurité informatique, nous avons utilisé, en plus de la liste de contrôle relative à la protection de base déjà évoquée, les consignes actuelles en matière de sécurité informatique publiées sur le site intranet du canton de Berne. Celles-ci ont été aimablement mises à notre disposition par le délégué cantonal à la sécurité informatique du canton (DSI BE</w:t>
      </w:r>
      <w:r w:rsidR="003400D6" w:rsidRPr="001F4E8A">
        <w:rPr>
          <w:lang w:val="fr-CH"/>
        </w:rPr>
        <w:t>)</w:t>
      </w:r>
      <w:r w:rsidR="004212C9" w:rsidRPr="001F4E8A">
        <w:rPr>
          <w:lang w:val="fr-CH"/>
        </w:rPr>
        <w:t>,</w:t>
      </w:r>
      <w:r w:rsidR="003400D6" w:rsidRPr="001F4E8A">
        <w:rPr>
          <w:lang w:val="fr-CH"/>
        </w:rPr>
        <w:t xml:space="preserve"> qui est rattaché à l’Office cantonal d’informatique et d’organisation du canton de Berne (OIO). Les bases légales supérieures figurent dans la loi sur l’aide sociale, la loi sur l’introduction du Code civil suisse</w:t>
      </w:r>
      <w:r w:rsidR="0003550E" w:rsidRPr="001F4E8A">
        <w:rPr>
          <w:lang w:val="fr-CH"/>
        </w:rPr>
        <w:t xml:space="preserve">, </w:t>
      </w:r>
      <w:r w:rsidR="003400D6" w:rsidRPr="001F4E8A">
        <w:rPr>
          <w:lang w:val="fr-CH"/>
        </w:rPr>
        <w:t>le Code civil suisse, la loi sur la procédure et la juridiction administratives ainsi que la loi cantonale sur la protection des données.</w:t>
      </w:r>
    </w:p>
    <w:p w:rsidR="00105B43" w:rsidRPr="001F4E8A" w:rsidRDefault="00105B43" w:rsidP="00AC5347">
      <w:pPr>
        <w:tabs>
          <w:tab w:val="num" w:pos="330"/>
        </w:tabs>
        <w:ind w:left="330" w:hanging="330"/>
        <w:rPr>
          <w:lang w:val="fr-CH"/>
        </w:rPr>
      </w:pPr>
    </w:p>
    <w:p w:rsidR="00105B43" w:rsidRPr="001F4E8A" w:rsidRDefault="00407005" w:rsidP="00F26ABC">
      <w:pPr>
        <w:tabs>
          <w:tab w:val="num" w:pos="330"/>
        </w:tabs>
        <w:ind w:left="660" w:hanging="330"/>
        <w:rPr>
          <w:b/>
          <w:lang w:val="fr-CH"/>
        </w:rPr>
      </w:pPr>
      <w:proofErr w:type="spellStart"/>
      <w:r w:rsidRPr="001F4E8A">
        <w:rPr>
          <w:b/>
          <w:lang w:val="fr-CH"/>
        </w:rPr>
        <w:t>B.a</w:t>
      </w:r>
      <w:r w:rsidR="00F26ABC" w:rsidRPr="001F4E8A">
        <w:rPr>
          <w:b/>
          <w:lang w:val="fr-CH"/>
        </w:rPr>
        <w:t>.g</w:t>
      </w:r>
      <w:proofErr w:type="spellEnd"/>
      <w:r w:rsidR="00F26ABC" w:rsidRPr="001F4E8A">
        <w:rPr>
          <w:b/>
          <w:lang w:val="fr-CH"/>
        </w:rPr>
        <w:t xml:space="preserve">) </w:t>
      </w:r>
      <w:r w:rsidR="00DC6FCF" w:rsidRPr="001F4E8A">
        <w:rPr>
          <w:b/>
          <w:lang w:val="fr-CH"/>
        </w:rPr>
        <w:t xml:space="preserve">Systèmes partiels de l’application </w:t>
      </w:r>
      <w:r w:rsidR="0021386B" w:rsidRPr="001F4E8A">
        <w:rPr>
          <w:b/>
          <w:lang w:val="fr-CH"/>
        </w:rPr>
        <w:t>SCAST</w:t>
      </w:r>
      <w:r w:rsidR="00DC6FCF" w:rsidRPr="001F4E8A">
        <w:rPr>
          <w:b/>
          <w:lang w:val="fr-CH"/>
        </w:rPr>
        <w:t xml:space="preserve"> examinés </w:t>
      </w:r>
    </w:p>
    <w:p w:rsidR="00105B43" w:rsidRPr="001F4E8A" w:rsidRDefault="00105B43" w:rsidP="00AC5347">
      <w:pPr>
        <w:tabs>
          <w:tab w:val="clear" w:pos="5387"/>
        </w:tabs>
        <w:ind w:left="550" w:hanging="220"/>
        <w:rPr>
          <w:lang w:val="fr-CH"/>
        </w:rPr>
      </w:pPr>
      <w:r w:rsidRPr="001F4E8A">
        <w:rPr>
          <w:lang w:val="fr-CH"/>
        </w:rPr>
        <w:lastRenderedPageBreak/>
        <w:t xml:space="preserve">- </w:t>
      </w:r>
      <w:r w:rsidR="00AC5347" w:rsidRPr="001F4E8A">
        <w:rPr>
          <w:lang w:val="fr-CH"/>
        </w:rPr>
        <w:tab/>
      </w:r>
      <w:r w:rsidR="00DC6FCF" w:rsidRPr="001F4E8A">
        <w:rPr>
          <w:lang w:val="fr-CH"/>
        </w:rPr>
        <w:t xml:space="preserve">Gestion des utilisateurs et des droits d’accès </w:t>
      </w:r>
      <w:r w:rsidRPr="001F4E8A">
        <w:rPr>
          <w:lang w:val="fr-CH"/>
        </w:rPr>
        <w:t>(</w:t>
      </w:r>
      <w:r w:rsidR="00DC6FCF" w:rsidRPr="001F4E8A">
        <w:rPr>
          <w:lang w:val="fr-CH"/>
        </w:rPr>
        <w:t>échantillons</w:t>
      </w:r>
      <w:r w:rsidRPr="001F4E8A">
        <w:rPr>
          <w:lang w:val="fr-CH"/>
        </w:rPr>
        <w:t>)</w:t>
      </w:r>
    </w:p>
    <w:p w:rsidR="00105B43" w:rsidRPr="001F4E8A" w:rsidRDefault="00105B43" w:rsidP="00AC5347">
      <w:pPr>
        <w:tabs>
          <w:tab w:val="clear" w:pos="5387"/>
        </w:tabs>
        <w:ind w:left="550" w:hanging="220"/>
        <w:rPr>
          <w:lang w:val="fr-CH"/>
        </w:rPr>
      </w:pPr>
      <w:r w:rsidRPr="001F4E8A">
        <w:rPr>
          <w:lang w:val="fr-CH"/>
        </w:rPr>
        <w:t xml:space="preserve">- </w:t>
      </w:r>
      <w:r w:rsidR="00AC5347" w:rsidRPr="001F4E8A">
        <w:rPr>
          <w:lang w:val="fr-CH"/>
        </w:rPr>
        <w:tab/>
      </w:r>
      <w:r w:rsidR="00FC4D6F" w:rsidRPr="001F4E8A">
        <w:rPr>
          <w:lang w:val="fr-CH"/>
        </w:rPr>
        <w:t xml:space="preserve">Serveur de </w:t>
      </w:r>
      <w:r w:rsidR="007A6318" w:rsidRPr="001F4E8A">
        <w:rPr>
          <w:lang w:val="fr-CH"/>
        </w:rPr>
        <w:t xml:space="preserve">bases de </w:t>
      </w:r>
      <w:r w:rsidR="00FC4D6F" w:rsidRPr="001F4E8A">
        <w:rPr>
          <w:lang w:val="fr-CH"/>
        </w:rPr>
        <w:t xml:space="preserve">données </w:t>
      </w:r>
      <w:r w:rsidR="0021386B" w:rsidRPr="001F4E8A">
        <w:rPr>
          <w:lang w:val="fr-CH"/>
        </w:rPr>
        <w:t>SCAST</w:t>
      </w:r>
      <w:r w:rsidR="00FC4D6F" w:rsidRPr="001F4E8A">
        <w:rPr>
          <w:lang w:val="fr-CH"/>
        </w:rPr>
        <w:t xml:space="preserve"> </w:t>
      </w:r>
      <w:r w:rsidRPr="001F4E8A">
        <w:rPr>
          <w:lang w:val="fr-CH"/>
        </w:rPr>
        <w:t>(</w:t>
      </w:r>
      <w:r w:rsidR="00CD7BC5" w:rsidRPr="001F4E8A">
        <w:rPr>
          <w:lang w:val="fr-CH"/>
        </w:rPr>
        <w:t>les paramètres de configuration de la sécurité ont seulement été contrôlés par échantillonnage)</w:t>
      </w:r>
    </w:p>
    <w:p w:rsidR="00105B43" w:rsidRPr="001F4E8A" w:rsidRDefault="00105B43" w:rsidP="00AC5347">
      <w:pPr>
        <w:tabs>
          <w:tab w:val="clear" w:pos="5387"/>
        </w:tabs>
        <w:ind w:left="550" w:hanging="220"/>
        <w:rPr>
          <w:lang w:val="fr-CH"/>
        </w:rPr>
      </w:pPr>
      <w:r w:rsidRPr="001F4E8A">
        <w:rPr>
          <w:lang w:val="fr-CH"/>
        </w:rPr>
        <w:t>-</w:t>
      </w:r>
      <w:r w:rsidR="00AC5347" w:rsidRPr="001F4E8A">
        <w:rPr>
          <w:lang w:val="fr-CH"/>
        </w:rPr>
        <w:tab/>
      </w:r>
      <w:r w:rsidR="00CD7BC5" w:rsidRPr="001F4E8A">
        <w:rPr>
          <w:lang w:val="fr-CH"/>
        </w:rPr>
        <w:t xml:space="preserve">Serveur Citrix </w:t>
      </w:r>
      <w:r w:rsidRPr="001F4E8A">
        <w:rPr>
          <w:lang w:val="fr-CH"/>
        </w:rPr>
        <w:t>(</w:t>
      </w:r>
      <w:r w:rsidR="00CD7BC5" w:rsidRPr="001F4E8A">
        <w:rPr>
          <w:lang w:val="fr-CH"/>
        </w:rPr>
        <w:t>les paramètres de configuration de la sécurité du système d’exploitation Windows ont seulement été contrôlés par échantillonnage)</w:t>
      </w:r>
    </w:p>
    <w:p w:rsidR="00105B43" w:rsidRPr="001F4E8A" w:rsidRDefault="00105B43" w:rsidP="00AC5347">
      <w:pPr>
        <w:tabs>
          <w:tab w:val="num" w:pos="330"/>
        </w:tabs>
        <w:ind w:left="330" w:hanging="330"/>
        <w:rPr>
          <w:lang w:val="fr-CH"/>
        </w:rPr>
      </w:pPr>
    </w:p>
    <w:p w:rsidR="00105B43" w:rsidRPr="001F4E8A" w:rsidRDefault="00773165" w:rsidP="00EF2ED1">
      <w:pPr>
        <w:tabs>
          <w:tab w:val="num" w:pos="660"/>
        </w:tabs>
        <w:ind w:left="660" w:hanging="110"/>
        <w:rPr>
          <w:b/>
          <w:lang w:val="fr-CH"/>
        </w:rPr>
      </w:pPr>
      <w:r w:rsidRPr="001F4E8A">
        <w:rPr>
          <w:lang w:val="fr-CH"/>
        </w:rPr>
        <w:tab/>
      </w:r>
      <w:r w:rsidR="00EF2ED1" w:rsidRPr="001F4E8A">
        <w:rPr>
          <w:lang w:val="fr-CH"/>
        </w:rPr>
        <w:t xml:space="preserve">- </w:t>
      </w:r>
      <w:r w:rsidR="00CD7BC5" w:rsidRPr="001F4E8A">
        <w:rPr>
          <w:u w:val="single"/>
          <w:lang w:val="fr-CH"/>
        </w:rPr>
        <w:t>L’examen des systèmes permet d’apporter les commentaires suivants</w:t>
      </w:r>
      <w:r w:rsidR="00CD7BC5" w:rsidRPr="001F4E8A">
        <w:rPr>
          <w:lang w:val="fr-CH"/>
        </w:rPr>
        <w:t>:</w:t>
      </w:r>
      <w:r w:rsidR="00105B43" w:rsidRPr="001F4E8A">
        <w:rPr>
          <w:b/>
          <w:lang w:val="fr-CH"/>
        </w:rPr>
        <w:t xml:space="preserve"> </w:t>
      </w:r>
    </w:p>
    <w:p w:rsidR="00105B43" w:rsidRPr="001F4E8A" w:rsidRDefault="00773165" w:rsidP="00EF2ED1">
      <w:pPr>
        <w:tabs>
          <w:tab w:val="num" w:pos="660"/>
        </w:tabs>
        <w:ind w:left="660" w:hanging="110"/>
        <w:rPr>
          <w:lang w:val="fr-CH"/>
        </w:rPr>
      </w:pPr>
      <w:r w:rsidRPr="001F4E8A">
        <w:rPr>
          <w:lang w:val="fr-CH"/>
        </w:rPr>
        <w:tab/>
      </w:r>
      <w:r w:rsidR="00105B43" w:rsidRPr="001F4E8A">
        <w:rPr>
          <w:lang w:val="fr-CH"/>
        </w:rPr>
        <w:t>A</w:t>
      </w:r>
      <w:r w:rsidR="00CD7BC5" w:rsidRPr="001F4E8A">
        <w:rPr>
          <w:lang w:val="fr-CH"/>
        </w:rPr>
        <w:t xml:space="preserve">pplication </w:t>
      </w:r>
      <w:r w:rsidR="0021386B" w:rsidRPr="001F4E8A">
        <w:rPr>
          <w:lang w:val="fr-CH"/>
        </w:rPr>
        <w:t>SCAST</w:t>
      </w:r>
      <w:r w:rsidR="00105B43" w:rsidRPr="001F4E8A">
        <w:rPr>
          <w:lang w:val="fr-CH"/>
        </w:rPr>
        <w:t xml:space="preserve">: </w:t>
      </w:r>
      <w:r w:rsidR="00CD7BC5" w:rsidRPr="001F4E8A">
        <w:rPr>
          <w:lang w:val="fr-CH"/>
        </w:rPr>
        <w:t xml:space="preserve">toutes les données sont sauvegardées de manière centrale dans le système, ce qui permet </w:t>
      </w:r>
      <w:r w:rsidR="000B2330" w:rsidRPr="001F4E8A">
        <w:rPr>
          <w:lang w:val="fr-CH"/>
        </w:rPr>
        <w:t xml:space="preserve">d’avoir </w:t>
      </w:r>
      <w:r w:rsidR="00CD7BC5" w:rsidRPr="001F4E8A">
        <w:rPr>
          <w:lang w:val="fr-CH"/>
        </w:rPr>
        <w:t>un accès commun à l’ensemble des affaires traitées par un service. L</w:t>
      </w:r>
      <w:r w:rsidR="0003550E" w:rsidRPr="001F4E8A">
        <w:rPr>
          <w:lang w:val="fr-CH"/>
        </w:rPr>
        <w:t xml:space="preserve">’administrateur </w:t>
      </w:r>
      <w:r w:rsidR="00CD7BC5" w:rsidRPr="001F4E8A">
        <w:rPr>
          <w:lang w:val="fr-CH"/>
        </w:rPr>
        <w:t>informatique de la commun</w:t>
      </w:r>
      <w:r w:rsidR="000B2330" w:rsidRPr="001F4E8A">
        <w:rPr>
          <w:lang w:val="fr-CH"/>
        </w:rPr>
        <w:t>e</w:t>
      </w:r>
      <w:r w:rsidR="00CD7BC5" w:rsidRPr="001F4E8A">
        <w:rPr>
          <w:lang w:val="fr-CH"/>
        </w:rPr>
        <w:t xml:space="preserve"> assure la s</w:t>
      </w:r>
      <w:r w:rsidR="0003550E" w:rsidRPr="001F4E8A">
        <w:rPr>
          <w:lang w:val="fr-CH"/>
        </w:rPr>
        <w:t xml:space="preserve">auvegarde </w:t>
      </w:r>
      <w:r w:rsidR="00CD7BC5" w:rsidRPr="001F4E8A">
        <w:rPr>
          <w:lang w:val="fr-CH"/>
        </w:rPr>
        <w:t>des données.</w:t>
      </w:r>
      <w:r w:rsidR="00105B43" w:rsidRPr="001F4E8A">
        <w:rPr>
          <w:lang w:val="fr-CH"/>
        </w:rPr>
        <w:t xml:space="preserve"> </w:t>
      </w:r>
      <w:r w:rsidRPr="001F4E8A">
        <w:rPr>
          <w:lang w:val="fr-CH"/>
        </w:rPr>
        <w:br/>
      </w:r>
    </w:p>
    <w:p w:rsidR="00105B43" w:rsidRPr="001F4E8A" w:rsidRDefault="00773165" w:rsidP="00EF2ED1">
      <w:pPr>
        <w:tabs>
          <w:tab w:val="num" w:pos="660"/>
        </w:tabs>
        <w:ind w:left="660" w:hanging="110"/>
        <w:rPr>
          <w:lang w:val="fr-CH"/>
        </w:rPr>
      </w:pPr>
      <w:r w:rsidRPr="001F4E8A">
        <w:rPr>
          <w:lang w:val="fr-CH"/>
        </w:rPr>
        <w:tab/>
      </w:r>
      <w:r w:rsidR="00EF2ED1" w:rsidRPr="001F4E8A">
        <w:rPr>
          <w:lang w:val="fr-CH"/>
        </w:rPr>
        <w:t xml:space="preserve">- </w:t>
      </w:r>
      <w:r w:rsidR="00CD7BC5" w:rsidRPr="001F4E8A">
        <w:rPr>
          <w:u w:val="single"/>
          <w:lang w:val="fr-CH"/>
        </w:rPr>
        <w:t xml:space="preserve">L’application </w:t>
      </w:r>
      <w:r w:rsidR="0021386B" w:rsidRPr="001F4E8A">
        <w:rPr>
          <w:u w:val="single"/>
          <w:lang w:val="fr-CH"/>
        </w:rPr>
        <w:t>SCAST</w:t>
      </w:r>
      <w:r w:rsidR="00CD7BC5" w:rsidRPr="001F4E8A">
        <w:rPr>
          <w:u w:val="single"/>
          <w:lang w:val="fr-CH"/>
        </w:rPr>
        <w:t xml:space="preserve"> dispose de sa propre gestion des mots de passe et des noms d’utilisateurs</w:t>
      </w:r>
      <w:r w:rsidR="000B2330" w:rsidRPr="001F4E8A">
        <w:rPr>
          <w:lang w:val="fr-CH"/>
        </w:rPr>
        <w:t>.</w:t>
      </w:r>
    </w:p>
    <w:p w:rsidR="00CD7BC5" w:rsidRPr="001F4E8A" w:rsidRDefault="00773165" w:rsidP="00EF2ED1">
      <w:pPr>
        <w:tabs>
          <w:tab w:val="num" w:pos="660"/>
        </w:tabs>
        <w:ind w:left="660" w:hanging="110"/>
        <w:rPr>
          <w:lang w:val="fr-CH"/>
        </w:rPr>
      </w:pPr>
      <w:r w:rsidRPr="001F4E8A">
        <w:rPr>
          <w:lang w:val="fr-CH"/>
        </w:rPr>
        <w:tab/>
      </w:r>
      <w:r w:rsidR="00CD7BC5" w:rsidRPr="001F4E8A">
        <w:rPr>
          <w:lang w:val="fr-CH"/>
        </w:rPr>
        <w:t>L’accès aux données s’effectue par l’intermédiaire du</w:t>
      </w:r>
      <w:proofErr w:type="gramStart"/>
      <w:r w:rsidR="00CD7BC5" w:rsidRPr="001F4E8A">
        <w:rPr>
          <w:lang w:val="fr-CH"/>
        </w:rPr>
        <w:t xml:space="preserve"> «client</w:t>
      </w:r>
      <w:proofErr w:type="gramEnd"/>
      <w:r w:rsidR="00CD7BC5" w:rsidRPr="001F4E8A">
        <w:rPr>
          <w:lang w:val="fr-CH"/>
        </w:rPr>
        <w:t xml:space="preserve"> </w:t>
      </w:r>
      <w:r w:rsidR="0021386B" w:rsidRPr="001F4E8A">
        <w:rPr>
          <w:lang w:val="fr-CH"/>
        </w:rPr>
        <w:t>SCAST</w:t>
      </w:r>
      <w:r w:rsidR="00CD7BC5" w:rsidRPr="001F4E8A">
        <w:rPr>
          <w:lang w:val="fr-CH"/>
        </w:rPr>
        <w:t>», qui dépend du serveur</w:t>
      </w:r>
      <w:r w:rsidR="00A65B17" w:rsidRPr="001F4E8A">
        <w:rPr>
          <w:lang w:val="fr-CH"/>
        </w:rPr>
        <w:t xml:space="preserve"> Citrix. </w:t>
      </w:r>
      <w:r w:rsidR="00CD7BC5" w:rsidRPr="001F4E8A">
        <w:rPr>
          <w:lang w:val="fr-CH"/>
        </w:rPr>
        <w:t xml:space="preserve">L’application </w:t>
      </w:r>
      <w:r w:rsidR="0021386B" w:rsidRPr="001F4E8A">
        <w:rPr>
          <w:lang w:val="fr-CH"/>
        </w:rPr>
        <w:t>SCAST</w:t>
      </w:r>
      <w:r w:rsidR="00CD7BC5" w:rsidRPr="001F4E8A">
        <w:rPr>
          <w:lang w:val="fr-CH"/>
        </w:rPr>
        <w:t xml:space="preserve"> sauvegarde les données dans une ba</w:t>
      </w:r>
      <w:r w:rsidR="000B2330" w:rsidRPr="001F4E8A">
        <w:rPr>
          <w:lang w:val="fr-CH"/>
        </w:rPr>
        <w:t>se</w:t>
      </w:r>
      <w:r w:rsidR="00CD7BC5" w:rsidRPr="001F4E8A">
        <w:rPr>
          <w:lang w:val="fr-CH"/>
        </w:rPr>
        <w:t xml:space="preserve"> de données qui lui est propre.</w:t>
      </w:r>
      <w:r w:rsidR="00A65B17" w:rsidRPr="001F4E8A">
        <w:rPr>
          <w:lang w:val="fr-CH"/>
        </w:rPr>
        <w:t xml:space="preserve"> </w:t>
      </w:r>
      <w:r w:rsidR="00CD7BC5" w:rsidRPr="001F4E8A">
        <w:rPr>
          <w:lang w:val="fr-CH"/>
        </w:rPr>
        <w:t xml:space="preserve">Les fichiers Word et Excel sont sauvegardés sur l’unité de lecture B, </w:t>
      </w:r>
      <w:r w:rsidR="003167EE" w:rsidRPr="001F4E8A">
        <w:rPr>
          <w:lang w:val="fr-CH"/>
        </w:rPr>
        <w:t xml:space="preserve">comme cela se fait </w:t>
      </w:r>
      <w:r w:rsidR="000B2330" w:rsidRPr="001F4E8A">
        <w:rPr>
          <w:lang w:val="fr-CH"/>
        </w:rPr>
        <w:t xml:space="preserve">généralement </w:t>
      </w:r>
      <w:r w:rsidR="00CD7BC5" w:rsidRPr="001F4E8A">
        <w:rPr>
          <w:lang w:val="fr-CH"/>
        </w:rPr>
        <w:t>pour les applications d’Office.</w:t>
      </w:r>
      <w:r w:rsidR="00F40258" w:rsidRPr="001F4E8A">
        <w:rPr>
          <w:lang w:val="fr-CH"/>
        </w:rPr>
        <w:t xml:space="preserve"> </w:t>
      </w:r>
      <w:r w:rsidR="00CD7BC5" w:rsidRPr="001F4E8A">
        <w:rPr>
          <w:lang w:val="fr-CH"/>
        </w:rPr>
        <w:t>L’accès à la ba</w:t>
      </w:r>
      <w:r w:rsidR="000B2330" w:rsidRPr="001F4E8A">
        <w:rPr>
          <w:lang w:val="fr-CH"/>
        </w:rPr>
        <w:t>se</w:t>
      </w:r>
      <w:r w:rsidR="00CD7BC5" w:rsidRPr="001F4E8A">
        <w:rPr>
          <w:lang w:val="fr-CH"/>
        </w:rPr>
        <w:t xml:space="preserve"> de donnée</w:t>
      </w:r>
      <w:r w:rsidR="000B2330" w:rsidRPr="001F4E8A">
        <w:rPr>
          <w:lang w:val="fr-CH"/>
        </w:rPr>
        <w:t>s</w:t>
      </w:r>
      <w:r w:rsidR="00CD7BC5" w:rsidRPr="001F4E8A">
        <w:rPr>
          <w:lang w:val="fr-CH"/>
        </w:rPr>
        <w:t xml:space="preserve"> suppose un utilisateur dit</w:t>
      </w:r>
      <w:proofErr w:type="gramStart"/>
      <w:r w:rsidR="00CD7BC5" w:rsidRPr="001F4E8A">
        <w:rPr>
          <w:lang w:val="fr-CH"/>
        </w:rPr>
        <w:t xml:space="preserve"> «technique</w:t>
      </w:r>
      <w:proofErr w:type="gramEnd"/>
      <w:r w:rsidR="00CD7BC5" w:rsidRPr="001F4E8A">
        <w:rPr>
          <w:lang w:val="fr-CH"/>
        </w:rPr>
        <w:t xml:space="preserve">». Par conséquent, il est inutile que les utilisateurs de l’application </w:t>
      </w:r>
      <w:r w:rsidR="0021386B" w:rsidRPr="001F4E8A">
        <w:rPr>
          <w:lang w:val="fr-CH"/>
        </w:rPr>
        <w:t>SCAST</w:t>
      </w:r>
      <w:r w:rsidR="00CD7BC5" w:rsidRPr="001F4E8A">
        <w:rPr>
          <w:lang w:val="fr-CH"/>
        </w:rPr>
        <w:t xml:space="preserve"> disposent </w:t>
      </w:r>
      <w:r w:rsidR="0003550E" w:rsidRPr="001F4E8A">
        <w:rPr>
          <w:lang w:val="fr-CH"/>
        </w:rPr>
        <w:t xml:space="preserve">dans </w:t>
      </w:r>
      <w:r w:rsidR="00CD7BC5" w:rsidRPr="001F4E8A">
        <w:rPr>
          <w:lang w:val="fr-CH"/>
        </w:rPr>
        <w:t>la ba</w:t>
      </w:r>
      <w:r w:rsidR="000B2330" w:rsidRPr="001F4E8A">
        <w:rPr>
          <w:lang w:val="fr-CH"/>
        </w:rPr>
        <w:t>se</w:t>
      </w:r>
      <w:r w:rsidR="00CD7BC5" w:rsidRPr="001F4E8A">
        <w:rPr>
          <w:lang w:val="fr-CH"/>
        </w:rPr>
        <w:t xml:space="preserve"> de données</w:t>
      </w:r>
      <w:r w:rsidR="003167EE" w:rsidRPr="001F4E8A">
        <w:rPr>
          <w:lang w:val="fr-CH"/>
        </w:rPr>
        <w:t xml:space="preserve"> de comptes d’utilisateurs qui leur soient propres</w:t>
      </w:r>
      <w:r w:rsidR="00CD7BC5" w:rsidRPr="001F4E8A">
        <w:rPr>
          <w:lang w:val="fr-CH"/>
        </w:rPr>
        <w:t>.</w:t>
      </w:r>
    </w:p>
    <w:p w:rsidR="00F40258" w:rsidRPr="001F4E8A" w:rsidRDefault="00F40258" w:rsidP="00EF2ED1">
      <w:pPr>
        <w:tabs>
          <w:tab w:val="num" w:pos="660"/>
        </w:tabs>
        <w:ind w:left="660" w:hanging="110"/>
        <w:rPr>
          <w:lang w:val="fr-CH"/>
        </w:rPr>
      </w:pPr>
    </w:p>
    <w:p w:rsidR="00F40258" w:rsidRPr="001F4E8A" w:rsidRDefault="00773165" w:rsidP="00EF2ED1">
      <w:pPr>
        <w:tabs>
          <w:tab w:val="num" w:pos="660"/>
        </w:tabs>
        <w:ind w:left="660" w:hanging="110"/>
        <w:rPr>
          <w:u w:val="single"/>
          <w:lang w:val="fr-CH"/>
        </w:rPr>
      </w:pPr>
      <w:r w:rsidRPr="001F4E8A">
        <w:rPr>
          <w:b/>
          <w:lang w:val="fr-CH"/>
        </w:rPr>
        <w:tab/>
      </w:r>
      <w:r w:rsidR="00EF2ED1" w:rsidRPr="001F4E8A">
        <w:rPr>
          <w:u w:val="single"/>
          <w:lang w:val="fr-CH"/>
        </w:rPr>
        <w:t xml:space="preserve">- </w:t>
      </w:r>
      <w:r w:rsidR="00F40258" w:rsidRPr="001F4E8A">
        <w:rPr>
          <w:u w:val="single"/>
          <w:lang w:val="fr-CH"/>
        </w:rPr>
        <w:t>Citrix-</w:t>
      </w:r>
      <w:proofErr w:type="spellStart"/>
      <w:r w:rsidR="00F40258" w:rsidRPr="001F4E8A">
        <w:rPr>
          <w:u w:val="single"/>
          <w:lang w:val="fr-CH"/>
        </w:rPr>
        <w:t>Metaframeserver</w:t>
      </w:r>
      <w:proofErr w:type="spellEnd"/>
      <w:r w:rsidR="00F40258" w:rsidRPr="001F4E8A">
        <w:rPr>
          <w:u w:val="single"/>
          <w:lang w:val="fr-CH"/>
        </w:rPr>
        <w:t xml:space="preserve"> </w:t>
      </w:r>
      <w:r w:rsidR="002B0515" w:rsidRPr="001F4E8A">
        <w:rPr>
          <w:u w:val="single"/>
          <w:lang w:val="fr-CH"/>
        </w:rPr>
        <w:t>et serveur de la ba</w:t>
      </w:r>
      <w:r w:rsidR="003167EE" w:rsidRPr="001F4E8A">
        <w:rPr>
          <w:u w:val="single"/>
          <w:lang w:val="fr-CH"/>
        </w:rPr>
        <w:t xml:space="preserve">se </w:t>
      </w:r>
      <w:r w:rsidR="002B0515" w:rsidRPr="001F4E8A">
        <w:rPr>
          <w:u w:val="single"/>
          <w:lang w:val="fr-CH"/>
        </w:rPr>
        <w:t xml:space="preserve">de données de </w:t>
      </w:r>
      <w:r w:rsidR="0021386B" w:rsidRPr="001F4E8A">
        <w:rPr>
          <w:u w:val="single"/>
          <w:lang w:val="fr-CH"/>
        </w:rPr>
        <w:t>SCAST</w:t>
      </w:r>
    </w:p>
    <w:p w:rsidR="00F40258" w:rsidRPr="001F4E8A" w:rsidRDefault="00773165" w:rsidP="00EF2ED1">
      <w:pPr>
        <w:tabs>
          <w:tab w:val="num" w:pos="660"/>
        </w:tabs>
        <w:ind w:left="660" w:hanging="110"/>
        <w:rPr>
          <w:lang w:val="fr-CH"/>
        </w:rPr>
      </w:pPr>
      <w:r w:rsidRPr="001F4E8A">
        <w:rPr>
          <w:lang w:val="fr-CH"/>
        </w:rPr>
        <w:tab/>
      </w:r>
      <w:r w:rsidR="002B0515" w:rsidRPr="001F4E8A">
        <w:rPr>
          <w:lang w:val="fr-CH"/>
        </w:rPr>
        <w:t>Les deux serveurs sont exploités sous le système Windows.</w:t>
      </w:r>
      <w:r w:rsidR="00F40258" w:rsidRPr="001F4E8A">
        <w:rPr>
          <w:lang w:val="fr-CH"/>
        </w:rPr>
        <w:t xml:space="preserve"> </w:t>
      </w:r>
      <w:r w:rsidR="002B0515" w:rsidRPr="001F4E8A">
        <w:rPr>
          <w:lang w:val="fr-CH"/>
        </w:rPr>
        <w:t>L</w:t>
      </w:r>
      <w:r w:rsidR="001F4E8A" w:rsidRPr="001F4E8A">
        <w:rPr>
          <w:lang w:val="fr-CH"/>
        </w:rPr>
        <w:t xml:space="preserve">’administrateur </w:t>
      </w:r>
      <w:r w:rsidR="002B0515" w:rsidRPr="001F4E8A">
        <w:rPr>
          <w:lang w:val="fr-CH"/>
        </w:rPr>
        <w:t xml:space="preserve">informatique de la commune assure leur exploitation et leur </w:t>
      </w:r>
      <w:r w:rsidR="003167EE" w:rsidRPr="001F4E8A">
        <w:rPr>
          <w:lang w:val="fr-CH"/>
        </w:rPr>
        <w:t>maintenance.</w:t>
      </w:r>
      <w:r w:rsidR="00F40258" w:rsidRPr="001F4E8A">
        <w:rPr>
          <w:lang w:val="fr-CH"/>
        </w:rPr>
        <w:t xml:space="preserve"> </w:t>
      </w:r>
    </w:p>
    <w:p w:rsidR="00F40258" w:rsidRPr="001F4E8A" w:rsidRDefault="00F40258" w:rsidP="002F3674">
      <w:pPr>
        <w:tabs>
          <w:tab w:val="num" w:pos="660"/>
        </w:tabs>
        <w:ind w:left="330"/>
        <w:rPr>
          <w:lang w:val="fr-CH"/>
        </w:rPr>
      </w:pPr>
    </w:p>
    <w:p w:rsidR="00F40258" w:rsidRPr="001F4E8A" w:rsidRDefault="00773165" w:rsidP="00EF2ED1">
      <w:pPr>
        <w:tabs>
          <w:tab w:val="num" w:pos="660"/>
        </w:tabs>
        <w:ind w:left="660" w:hanging="330"/>
        <w:rPr>
          <w:u w:val="single"/>
          <w:lang w:val="fr-CH"/>
        </w:rPr>
      </w:pPr>
      <w:r w:rsidRPr="001F4E8A">
        <w:rPr>
          <w:b/>
          <w:lang w:val="fr-CH"/>
        </w:rPr>
        <w:tab/>
      </w:r>
      <w:r w:rsidR="00EF2ED1" w:rsidRPr="001F4E8A">
        <w:rPr>
          <w:u w:val="single"/>
          <w:lang w:val="fr-CH"/>
        </w:rPr>
        <w:t xml:space="preserve">- </w:t>
      </w:r>
      <w:r w:rsidR="002B0515" w:rsidRPr="001F4E8A">
        <w:rPr>
          <w:u w:val="single"/>
          <w:lang w:val="fr-CH"/>
        </w:rPr>
        <w:t>Ba</w:t>
      </w:r>
      <w:r w:rsidR="003167EE" w:rsidRPr="001F4E8A">
        <w:rPr>
          <w:u w:val="single"/>
          <w:lang w:val="fr-CH"/>
        </w:rPr>
        <w:t xml:space="preserve">se </w:t>
      </w:r>
      <w:r w:rsidR="002B0515" w:rsidRPr="001F4E8A">
        <w:rPr>
          <w:u w:val="single"/>
          <w:lang w:val="fr-CH"/>
        </w:rPr>
        <w:t xml:space="preserve">de données de l’application </w:t>
      </w:r>
      <w:r w:rsidR="0021386B" w:rsidRPr="001F4E8A">
        <w:rPr>
          <w:u w:val="single"/>
          <w:lang w:val="fr-CH"/>
        </w:rPr>
        <w:t>SCAST</w:t>
      </w:r>
    </w:p>
    <w:p w:rsidR="00F40258" w:rsidRPr="001F4E8A" w:rsidRDefault="00773165" w:rsidP="00EF2ED1">
      <w:pPr>
        <w:tabs>
          <w:tab w:val="num" w:pos="660"/>
        </w:tabs>
        <w:ind w:left="660" w:hanging="330"/>
        <w:rPr>
          <w:lang w:val="fr-CH"/>
        </w:rPr>
      </w:pPr>
      <w:r w:rsidRPr="001F4E8A">
        <w:rPr>
          <w:lang w:val="fr-CH"/>
        </w:rPr>
        <w:tab/>
      </w:r>
      <w:r w:rsidR="002B0515" w:rsidRPr="001F4E8A">
        <w:rPr>
          <w:lang w:val="fr-CH"/>
        </w:rPr>
        <w:t>Une panne de cette ba</w:t>
      </w:r>
      <w:r w:rsidR="003167EE" w:rsidRPr="001F4E8A">
        <w:rPr>
          <w:lang w:val="fr-CH"/>
        </w:rPr>
        <w:t xml:space="preserve">se </w:t>
      </w:r>
      <w:r w:rsidR="002B0515" w:rsidRPr="001F4E8A">
        <w:rPr>
          <w:lang w:val="fr-CH"/>
        </w:rPr>
        <w:t>de données entraîne la panne complète du système. Il manque une ba</w:t>
      </w:r>
      <w:r w:rsidR="003167EE" w:rsidRPr="001F4E8A">
        <w:rPr>
          <w:lang w:val="fr-CH"/>
        </w:rPr>
        <w:t xml:space="preserve">se </w:t>
      </w:r>
      <w:r w:rsidR="002B0515" w:rsidRPr="001F4E8A">
        <w:rPr>
          <w:lang w:val="fr-CH"/>
        </w:rPr>
        <w:t>de données</w:t>
      </w:r>
      <w:r w:rsidR="00A620BA" w:rsidRPr="001F4E8A">
        <w:rPr>
          <w:lang w:val="fr-CH"/>
        </w:rPr>
        <w:t xml:space="preserve"> redondante</w:t>
      </w:r>
      <w:r w:rsidR="00F40258" w:rsidRPr="001F4E8A">
        <w:rPr>
          <w:lang w:val="fr-CH"/>
        </w:rPr>
        <w:t xml:space="preserve">. </w:t>
      </w:r>
      <w:r w:rsidR="00A620BA" w:rsidRPr="001F4E8A">
        <w:rPr>
          <w:lang w:val="fr-CH"/>
        </w:rPr>
        <w:t>Les services concernés jugent qu’une interruption de travail allant jusqu’à deux jours en cas de panne de la ba</w:t>
      </w:r>
      <w:r w:rsidR="003167EE" w:rsidRPr="001F4E8A">
        <w:rPr>
          <w:lang w:val="fr-CH"/>
        </w:rPr>
        <w:t xml:space="preserve">se </w:t>
      </w:r>
      <w:r w:rsidR="00A620BA" w:rsidRPr="001F4E8A">
        <w:rPr>
          <w:lang w:val="fr-CH"/>
        </w:rPr>
        <w:t>de données est admissible.</w:t>
      </w:r>
      <w:r w:rsidR="00F40258" w:rsidRPr="001F4E8A">
        <w:rPr>
          <w:lang w:val="fr-CH"/>
        </w:rPr>
        <w:t xml:space="preserve"> </w:t>
      </w:r>
    </w:p>
    <w:p w:rsidR="00F40258" w:rsidRPr="001F4E8A" w:rsidRDefault="00F40258" w:rsidP="00AC5347">
      <w:pPr>
        <w:tabs>
          <w:tab w:val="num" w:pos="330"/>
        </w:tabs>
        <w:ind w:left="330" w:hanging="330"/>
        <w:rPr>
          <w:lang w:val="fr-CH"/>
        </w:rPr>
      </w:pPr>
    </w:p>
    <w:p w:rsidR="00F40258" w:rsidRPr="001F4E8A" w:rsidRDefault="00F40258" w:rsidP="00105B43">
      <w:pPr>
        <w:ind w:left="360"/>
        <w:rPr>
          <w:lang w:val="fr-CH"/>
        </w:rPr>
      </w:pPr>
    </w:p>
    <w:p w:rsidR="00F40258" w:rsidRPr="001F4E8A" w:rsidRDefault="00EF2ED1" w:rsidP="009079A8">
      <w:pPr>
        <w:tabs>
          <w:tab w:val="clear" w:pos="5387"/>
        </w:tabs>
        <w:rPr>
          <w:b/>
          <w:i/>
          <w:lang w:val="fr-CH"/>
        </w:rPr>
      </w:pPr>
      <w:proofErr w:type="spellStart"/>
      <w:r w:rsidRPr="001F4E8A">
        <w:rPr>
          <w:b/>
          <w:i/>
          <w:lang w:val="fr-CH"/>
        </w:rPr>
        <w:t>B.</w:t>
      </w:r>
      <w:r w:rsidR="00407005" w:rsidRPr="001F4E8A">
        <w:rPr>
          <w:b/>
          <w:i/>
          <w:lang w:val="fr-CH"/>
        </w:rPr>
        <w:t>b</w:t>
      </w:r>
      <w:proofErr w:type="spellEnd"/>
      <w:r w:rsidR="002F3674" w:rsidRPr="001F4E8A">
        <w:rPr>
          <w:b/>
          <w:i/>
          <w:lang w:val="fr-CH"/>
        </w:rPr>
        <w:t xml:space="preserve">) </w:t>
      </w:r>
      <w:r w:rsidR="003167EE" w:rsidRPr="001F4E8A">
        <w:rPr>
          <w:b/>
          <w:i/>
          <w:lang w:val="fr-CH"/>
        </w:rPr>
        <w:t xml:space="preserve">Interventions nécessaires </w:t>
      </w:r>
    </w:p>
    <w:p w:rsidR="001F2796" w:rsidRPr="001F4E8A" w:rsidRDefault="001F2796" w:rsidP="00F40258">
      <w:pPr>
        <w:ind w:left="360"/>
        <w:rPr>
          <w:lang w:val="fr-CH"/>
        </w:rPr>
      </w:pPr>
      <w:r w:rsidRPr="001F4E8A">
        <w:rPr>
          <w:lang w:val="fr-CH"/>
        </w:rPr>
        <w:t xml:space="preserve">Le tableau ci-dessous donne un aperçu de nos commentaires et de notre estimation quant </w:t>
      </w:r>
      <w:r w:rsidR="003167EE" w:rsidRPr="001F4E8A">
        <w:rPr>
          <w:lang w:val="fr-CH"/>
        </w:rPr>
        <w:t xml:space="preserve">aux interventions nécessaires </w:t>
      </w:r>
      <w:r w:rsidR="00F40258" w:rsidRPr="001F4E8A">
        <w:rPr>
          <w:lang w:val="fr-CH"/>
        </w:rPr>
        <w:t>(</w:t>
      </w:r>
      <w:r w:rsidR="0003550E" w:rsidRPr="001F4E8A">
        <w:rPr>
          <w:lang w:val="fr-CH"/>
        </w:rPr>
        <w:t xml:space="preserve">immédiatement, </w:t>
      </w:r>
      <w:r w:rsidRPr="001F4E8A">
        <w:rPr>
          <w:lang w:val="fr-CH"/>
        </w:rPr>
        <w:t>dans un délai d’un an, ultérieurement).</w:t>
      </w:r>
      <w:r w:rsidR="00F40258" w:rsidRPr="001F4E8A">
        <w:rPr>
          <w:lang w:val="fr-CH"/>
        </w:rPr>
        <w:t xml:space="preserve"> </w:t>
      </w:r>
      <w:r w:rsidRPr="001F4E8A">
        <w:rPr>
          <w:lang w:val="fr-CH"/>
        </w:rPr>
        <w:t>Les explications détaillées relatives aux constatations figurent dans les chapitres suivants.</w:t>
      </w:r>
    </w:p>
    <w:p w:rsidR="00F40258" w:rsidRPr="001F4E8A" w:rsidRDefault="00F40258" w:rsidP="008A7563">
      <w:pPr>
        <w:rPr>
          <w:lang w:val="fr-CH"/>
        </w:rPr>
      </w:pPr>
    </w:p>
    <w:tbl>
      <w:tblPr>
        <w:tblW w:w="913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7"/>
        <w:gridCol w:w="1477"/>
        <w:gridCol w:w="1477"/>
        <w:gridCol w:w="1289"/>
      </w:tblGrid>
      <w:tr w:rsidR="00F40258" w:rsidRPr="001F4E8A">
        <w:tc>
          <w:tcPr>
            <w:tcW w:w="4887" w:type="dxa"/>
            <w:tcBorders>
              <w:bottom w:val="single" w:sz="4" w:space="0" w:color="auto"/>
            </w:tcBorders>
          </w:tcPr>
          <w:p w:rsidR="00F40258" w:rsidRPr="001F4E8A" w:rsidRDefault="00E63BE7" w:rsidP="00B2138A">
            <w:pPr>
              <w:ind w:left="57" w:right="57"/>
              <w:jc w:val="left"/>
              <w:rPr>
                <w:b/>
                <w:lang w:val="fr-CH"/>
              </w:rPr>
            </w:pPr>
            <w:r w:rsidRPr="001F4E8A">
              <w:rPr>
                <w:b/>
                <w:lang w:val="fr-CH"/>
              </w:rPr>
              <w:t xml:space="preserve">Objet </w:t>
            </w:r>
          </w:p>
        </w:tc>
        <w:tc>
          <w:tcPr>
            <w:tcW w:w="1477" w:type="dxa"/>
            <w:tcBorders>
              <w:bottom w:val="single" w:sz="4" w:space="0" w:color="auto"/>
            </w:tcBorders>
          </w:tcPr>
          <w:p w:rsidR="00F40258" w:rsidRPr="001F4E8A" w:rsidRDefault="003167EE" w:rsidP="00B2138A">
            <w:pPr>
              <w:ind w:left="57" w:right="57"/>
              <w:jc w:val="center"/>
              <w:rPr>
                <w:b/>
                <w:lang w:val="fr-CH"/>
              </w:rPr>
            </w:pPr>
            <w:r w:rsidRPr="001F4E8A">
              <w:rPr>
                <w:b/>
                <w:lang w:val="fr-CH"/>
              </w:rPr>
              <w:t>I</w:t>
            </w:r>
            <w:r w:rsidR="002F1A22" w:rsidRPr="001F4E8A">
              <w:rPr>
                <w:b/>
                <w:lang w:val="fr-CH"/>
              </w:rPr>
              <w:t xml:space="preserve">mmédiatement </w:t>
            </w:r>
          </w:p>
        </w:tc>
        <w:tc>
          <w:tcPr>
            <w:tcW w:w="1477" w:type="dxa"/>
            <w:tcBorders>
              <w:bottom w:val="single" w:sz="4" w:space="0" w:color="auto"/>
            </w:tcBorders>
          </w:tcPr>
          <w:p w:rsidR="00F40258" w:rsidRPr="001F4E8A" w:rsidRDefault="003167EE" w:rsidP="002F1A22">
            <w:pPr>
              <w:ind w:right="-77"/>
              <w:jc w:val="left"/>
              <w:rPr>
                <w:b/>
                <w:lang w:val="fr-CH"/>
              </w:rPr>
            </w:pPr>
            <w:r w:rsidRPr="001F4E8A">
              <w:rPr>
                <w:b/>
                <w:lang w:val="fr-CH"/>
              </w:rPr>
              <w:t>D</w:t>
            </w:r>
            <w:r w:rsidR="002F1A22" w:rsidRPr="001F4E8A">
              <w:rPr>
                <w:b/>
                <w:lang w:val="fr-CH"/>
              </w:rPr>
              <w:t xml:space="preserve">ans un </w:t>
            </w:r>
            <w:proofErr w:type="spellStart"/>
            <w:r w:rsidR="002F1A22" w:rsidRPr="001F4E8A">
              <w:rPr>
                <w:b/>
                <w:lang w:val="fr-CH"/>
              </w:rPr>
              <w:t>dé-lai</w:t>
            </w:r>
            <w:proofErr w:type="spellEnd"/>
            <w:r w:rsidR="002F1A22" w:rsidRPr="001F4E8A">
              <w:rPr>
                <w:b/>
                <w:lang w:val="fr-CH"/>
              </w:rPr>
              <w:t xml:space="preserve"> d’un an </w:t>
            </w:r>
          </w:p>
        </w:tc>
        <w:tc>
          <w:tcPr>
            <w:tcW w:w="1289" w:type="dxa"/>
            <w:tcBorders>
              <w:bottom w:val="single" w:sz="4" w:space="0" w:color="auto"/>
            </w:tcBorders>
          </w:tcPr>
          <w:p w:rsidR="00F40258" w:rsidRPr="001F4E8A" w:rsidRDefault="003167EE" w:rsidP="00B2138A">
            <w:pPr>
              <w:ind w:left="57" w:right="57"/>
              <w:jc w:val="center"/>
              <w:rPr>
                <w:b/>
                <w:lang w:val="fr-CH"/>
              </w:rPr>
            </w:pPr>
            <w:r w:rsidRPr="001F4E8A">
              <w:rPr>
                <w:b/>
                <w:lang w:val="fr-CH"/>
              </w:rPr>
              <w:t>U</w:t>
            </w:r>
            <w:r w:rsidR="002F1A22" w:rsidRPr="001F4E8A">
              <w:rPr>
                <w:b/>
                <w:lang w:val="fr-CH"/>
              </w:rPr>
              <w:t xml:space="preserve">ltérieurement </w:t>
            </w:r>
          </w:p>
        </w:tc>
      </w:tr>
      <w:tr w:rsidR="008A7563" w:rsidRPr="0033292D">
        <w:tc>
          <w:tcPr>
            <w:tcW w:w="9130" w:type="dxa"/>
            <w:gridSpan w:val="4"/>
            <w:shd w:val="clear" w:color="auto" w:fill="A6A6A6"/>
            <w:vAlign w:val="center"/>
          </w:tcPr>
          <w:p w:rsidR="008A7563" w:rsidRPr="001F4E8A" w:rsidRDefault="00E63BE7" w:rsidP="00B2138A">
            <w:pPr>
              <w:ind w:left="57" w:right="57"/>
              <w:jc w:val="left"/>
              <w:rPr>
                <w:lang w:val="fr-CH"/>
              </w:rPr>
            </w:pPr>
            <w:r w:rsidRPr="001F4E8A">
              <w:rPr>
                <w:lang w:val="fr-CH"/>
              </w:rPr>
              <w:t xml:space="preserve">Protection des données (sans </w:t>
            </w:r>
            <w:r w:rsidR="003167EE" w:rsidRPr="001F4E8A">
              <w:rPr>
                <w:lang w:val="fr-CH"/>
              </w:rPr>
              <w:t xml:space="preserve">la </w:t>
            </w:r>
            <w:r w:rsidRPr="001F4E8A">
              <w:rPr>
                <w:lang w:val="fr-CH"/>
              </w:rPr>
              <w:t>sécurité informatique)</w:t>
            </w:r>
          </w:p>
        </w:tc>
      </w:tr>
      <w:tr w:rsidR="008A7563" w:rsidRPr="001F4E8A">
        <w:tc>
          <w:tcPr>
            <w:tcW w:w="4887" w:type="dxa"/>
            <w:vAlign w:val="center"/>
          </w:tcPr>
          <w:p w:rsidR="008A7563" w:rsidRPr="001F4E8A" w:rsidRDefault="008A7563" w:rsidP="00480840">
            <w:pPr>
              <w:tabs>
                <w:tab w:val="left" w:pos="410"/>
              </w:tabs>
              <w:ind w:left="442" w:right="57" w:hanging="440"/>
              <w:jc w:val="left"/>
              <w:rPr>
                <w:lang w:val="fr-CH"/>
              </w:rPr>
            </w:pPr>
            <w:r w:rsidRPr="001F4E8A">
              <w:rPr>
                <w:lang w:val="fr-CH"/>
              </w:rPr>
              <w:t xml:space="preserve">a) </w:t>
            </w:r>
            <w:r w:rsidRPr="001F4E8A">
              <w:rPr>
                <w:lang w:val="fr-CH"/>
              </w:rPr>
              <w:tab/>
            </w:r>
            <w:r w:rsidR="00DA28C8" w:rsidRPr="001F4E8A">
              <w:rPr>
                <w:lang w:val="fr-CH"/>
              </w:rPr>
              <w:t xml:space="preserve">Les chefs des services concernés ont un accès aux données de l’application </w:t>
            </w:r>
            <w:r w:rsidR="0021386B" w:rsidRPr="001F4E8A">
              <w:rPr>
                <w:lang w:val="fr-CH"/>
              </w:rPr>
              <w:t>SCAST</w:t>
            </w:r>
            <w:r w:rsidR="00DA28C8" w:rsidRPr="001F4E8A">
              <w:rPr>
                <w:lang w:val="fr-CH"/>
              </w:rPr>
              <w:t xml:space="preserve"> de</w:t>
            </w:r>
            <w:r w:rsidR="003167EE" w:rsidRPr="001F4E8A">
              <w:rPr>
                <w:lang w:val="fr-CH"/>
              </w:rPr>
              <w:t xml:space="preserve">s deux </w:t>
            </w:r>
            <w:r w:rsidR="00DA28C8" w:rsidRPr="001F4E8A">
              <w:rPr>
                <w:lang w:val="fr-CH"/>
              </w:rPr>
              <w:t>services</w:t>
            </w:r>
            <w:r w:rsidR="00A22AB0" w:rsidRPr="001F4E8A">
              <w:rPr>
                <w:lang w:val="fr-CH"/>
              </w:rPr>
              <w:t>.</w:t>
            </w:r>
            <w:r w:rsidR="00DA28C8" w:rsidRPr="001F4E8A">
              <w:rPr>
                <w:lang w:val="fr-CH"/>
              </w:rPr>
              <w:t xml:space="preserve"> </w:t>
            </w:r>
            <w:r w:rsidR="00007311" w:rsidRPr="001F4E8A">
              <w:rPr>
                <w:lang w:val="fr-CH"/>
              </w:rPr>
              <w:t xml:space="preserve"> </w:t>
            </w:r>
            <w:r w:rsidR="00007311" w:rsidRPr="001F4E8A">
              <w:rPr>
                <w:lang w:val="fr-CH"/>
              </w:rPr>
              <w:tab/>
            </w:r>
            <w:proofErr w:type="spellStart"/>
            <w:r w:rsidR="00007311" w:rsidRPr="001F4E8A">
              <w:rPr>
                <w:lang w:val="fr-CH"/>
              </w:rPr>
              <w:t>Daten</w:t>
            </w:r>
            <w:proofErr w:type="spellEnd"/>
            <w:r w:rsidR="00007311" w:rsidRPr="001F4E8A">
              <w:rPr>
                <w:lang w:val="fr-CH"/>
              </w:rPr>
              <w:t xml:space="preserve"> </w:t>
            </w:r>
            <w:proofErr w:type="spellStart"/>
            <w:r w:rsidR="00007311" w:rsidRPr="001F4E8A">
              <w:rPr>
                <w:lang w:val="fr-CH"/>
              </w:rPr>
              <w:t>beider</w:t>
            </w:r>
            <w:proofErr w:type="spellEnd"/>
            <w:r w:rsidR="00007311" w:rsidRPr="001F4E8A">
              <w:rPr>
                <w:lang w:val="fr-CH"/>
              </w:rPr>
              <w:t xml:space="preserve"> </w:t>
            </w:r>
            <w:proofErr w:type="spellStart"/>
            <w:r w:rsidR="00007311" w:rsidRPr="001F4E8A">
              <w:rPr>
                <w:lang w:val="fr-CH"/>
              </w:rPr>
              <w:t>Abteilungen</w:t>
            </w:r>
            <w:proofErr w:type="spellEnd"/>
            <w:r w:rsidR="00007311" w:rsidRPr="001F4E8A">
              <w:rPr>
                <w:lang w:val="fr-CH"/>
              </w:rPr>
              <w:t xml:space="preserve"> </w:t>
            </w:r>
            <w:proofErr w:type="spellStart"/>
            <w:r w:rsidR="00007311" w:rsidRPr="001F4E8A">
              <w:rPr>
                <w:lang w:val="fr-CH"/>
              </w:rPr>
              <w:t>Zugriff</w:t>
            </w:r>
            <w:proofErr w:type="spellEnd"/>
          </w:p>
        </w:tc>
        <w:tc>
          <w:tcPr>
            <w:tcW w:w="1477" w:type="dxa"/>
            <w:vAlign w:val="center"/>
          </w:tcPr>
          <w:p w:rsidR="008A7563" w:rsidRPr="001F4E8A" w:rsidRDefault="008A7563" w:rsidP="00B2138A">
            <w:pPr>
              <w:ind w:left="57" w:right="57"/>
              <w:jc w:val="center"/>
              <w:rPr>
                <w:lang w:val="fr-CH"/>
              </w:rPr>
            </w:pPr>
            <w:r w:rsidRPr="001F4E8A">
              <w:rPr>
                <w:lang w:val="fr-CH"/>
              </w:rPr>
              <w:t>X</w:t>
            </w:r>
          </w:p>
        </w:tc>
        <w:tc>
          <w:tcPr>
            <w:tcW w:w="1477" w:type="dxa"/>
            <w:vAlign w:val="center"/>
          </w:tcPr>
          <w:p w:rsidR="008A7563" w:rsidRPr="001F4E8A" w:rsidRDefault="008A7563" w:rsidP="00B2138A">
            <w:pPr>
              <w:ind w:left="57" w:right="57"/>
              <w:jc w:val="center"/>
              <w:rPr>
                <w:lang w:val="fr-CH"/>
              </w:rPr>
            </w:pPr>
          </w:p>
        </w:tc>
        <w:tc>
          <w:tcPr>
            <w:tcW w:w="1289" w:type="dxa"/>
            <w:vAlign w:val="center"/>
          </w:tcPr>
          <w:p w:rsidR="008A7563" w:rsidRPr="001F4E8A" w:rsidRDefault="008A7563" w:rsidP="00B2138A">
            <w:pPr>
              <w:ind w:left="57" w:right="57"/>
              <w:jc w:val="center"/>
              <w:rPr>
                <w:lang w:val="fr-CH"/>
              </w:rPr>
            </w:pPr>
          </w:p>
        </w:tc>
      </w:tr>
      <w:tr w:rsidR="008A7563" w:rsidRPr="001F4E8A">
        <w:tc>
          <w:tcPr>
            <w:tcW w:w="4887" w:type="dxa"/>
            <w:vAlign w:val="center"/>
          </w:tcPr>
          <w:p w:rsidR="008A7563" w:rsidRPr="001F4E8A" w:rsidRDefault="008A7563" w:rsidP="00480840">
            <w:pPr>
              <w:tabs>
                <w:tab w:val="left" w:pos="410"/>
              </w:tabs>
              <w:ind w:left="442" w:right="57" w:hanging="440"/>
              <w:jc w:val="left"/>
              <w:rPr>
                <w:lang w:val="fr-CH"/>
              </w:rPr>
            </w:pPr>
            <w:r w:rsidRPr="001F4E8A">
              <w:rPr>
                <w:lang w:val="fr-CH"/>
              </w:rPr>
              <w:t>b)</w:t>
            </w:r>
            <w:r w:rsidRPr="001F4E8A">
              <w:rPr>
                <w:lang w:val="fr-CH"/>
              </w:rPr>
              <w:tab/>
            </w:r>
            <w:r w:rsidR="00DA28C8" w:rsidRPr="001F4E8A">
              <w:rPr>
                <w:lang w:val="fr-CH"/>
              </w:rPr>
              <w:t>Inscription au registre des fichiers</w:t>
            </w:r>
            <w:r w:rsidRPr="001F4E8A">
              <w:rPr>
                <w:lang w:val="fr-CH"/>
              </w:rPr>
              <w:lastRenderedPageBreak/>
              <w:tab/>
            </w:r>
            <w:proofErr w:type="spellStart"/>
            <w:r w:rsidRPr="001F4E8A">
              <w:rPr>
                <w:lang w:val="fr-CH"/>
              </w:rPr>
              <w:t>lungen</w:t>
            </w:r>
            <w:proofErr w:type="spellEnd"/>
          </w:p>
        </w:tc>
        <w:tc>
          <w:tcPr>
            <w:tcW w:w="1477" w:type="dxa"/>
            <w:vAlign w:val="center"/>
          </w:tcPr>
          <w:p w:rsidR="008A7563" w:rsidRPr="001F4E8A" w:rsidRDefault="008A7563" w:rsidP="00B2138A">
            <w:pPr>
              <w:ind w:left="57" w:right="57"/>
              <w:jc w:val="center"/>
              <w:rPr>
                <w:lang w:val="fr-CH"/>
              </w:rPr>
            </w:pPr>
          </w:p>
        </w:tc>
        <w:tc>
          <w:tcPr>
            <w:tcW w:w="1477" w:type="dxa"/>
            <w:vAlign w:val="center"/>
          </w:tcPr>
          <w:p w:rsidR="008A7563" w:rsidRPr="001F4E8A" w:rsidRDefault="008A7563" w:rsidP="00B2138A">
            <w:pPr>
              <w:ind w:left="57" w:right="57"/>
              <w:jc w:val="center"/>
              <w:rPr>
                <w:lang w:val="fr-CH"/>
              </w:rPr>
            </w:pPr>
            <w:r w:rsidRPr="001F4E8A">
              <w:rPr>
                <w:lang w:val="fr-CH"/>
              </w:rPr>
              <w:t>X</w:t>
            </w:r>
          </w:p>
        </w:tc>
        <w:tc>
          <w:tcPr>
            <w:tcW w:w="1289" w:type="dxa"/>
            <w:vAlign w:val="center"/>
          </w:tcPr>
          <w:p w:rsidR="008A7563" w:rsidRPr="001F4E8A" w:rsidRDefault="008A7563" w:rsidP="00B2138A">
            <w:pPr>
              <w:ind w:left="57" w:right="57"/>
              <w:jc w:val="center"/>
              <w:rPr>
                <w:lang w:val="fr-CH"/>
              </w:rPr>
            </w:pPr>
          </w:p>
        </w:tc>
      </w:tr>
      <w:tr w:rsidR="008A7563" w:rsidRPr="001F4E8A">
        <w:tc>
          <w:tcPr>
            <w:tcW w:w="4887" w:type="dxa"/>
            <w:tcBorders>
              <w:bottom w:val="single" w:sz="4" w:space="0" w:color="auto"/>
            </w:tcBorders>
            <w:vAlign w:val="center"/>
          </w:tcPr>
          <w:p w:rsidR="008A7563" w:rsidRPr="001F4E8A" w:rsidRDefault="008A7563" w:rsidP="00480840">
            <w:pPr>
              <w:tabs>
                <w:tab w:val="left" w:pos="410"/>
              </w:tabs>
              <w:ind w:left="442" w:right="57" w:hanging="440"/>
              <w:jc w:val="left"/>
              <w:rPr>
                <w:lang w:val="fr-CH"/>
              </w:rPr>
            </w:pPr>
            <w:r w:rsidRPr="001F4E8A">
              <w:rPr>
                <w:lang w:val="fr-CH"/>
              </w:rPr>
              <w:t xml:space="preserve">c) </w:t>
            </w:r>
            <w:r w:rsidRPr="001F4E8A">
              <w:rPr>
                <w:lang w:val="fr-CH"/>
              </w:rPr>
              <w:tab/>
            </w:r>
            <w:r w:rsidR="00DA28C8" w:rsidRPr="001F4E8A">
              <w:rPr>
                <w:lang w:val="fr-CH"/>
              </w:rPr>
              <w:t>Une stratégie d’archivage et d</w:t>
            </w:r>
            <w:r w:rsidR="00A22AB0" w:rsidRPr="001F4E8A">
              <w:rPr>
                <w:lang w:val="fr-CH"/>
              </w:rPr>
              <w:t xml:space="preserve">’effacement des données </w:t>
            </w:r>
            <w:r w:rsidR="00DA28C8" w:rsidRPr="001F4E8A">
              <w:rPr>
                <w:lang w:val="fr-CH"/>
              </w:rPr>
              <w:t>fait défaut</w:t>
            </w:r>
            <w:r w:rsidR="00480840" w:rsidRPr="001F4E8A">
              <w:rPr>
                <w:lang w:val="fr-CH"/>
              </w:rPr>
              <w:t>.</w:t>
            </w:r>
            <w:r w:rsidR="00DA28C8" w:rsidRPr="001F4E8A">
              <w:rPr>
                <w:lang w:val="fr-CH"/>
              </w:rPr>
              <w:t xml:space="preserve"> </w:t>
            </w:r>
            <w:r w:rsidR="008B04CA" w:rsidRPr="001F4E8A">
              <w:rPr>
                <w:lang w:val="fr-CH"/>
              </w:rPr>
              <w:t xml:space="preserve"> </w:t>
            </w:r>
            <w:r w:rsidR="008B04CA" w:rsidRPr="001F4E8A">
              <w:rPr>
                <w:lang w:val="fr-CH"/>
              </w:rPr>
              <w:tab/>
            </w:r>
            <w:proofErr w:type="spellStart"/>
            <w:r w:rsidRPr="001F4E8A">
              <w:rPr>
                <w:lang w:val="fr-CH"/>
              </w:rPr>
              <w:t>fehlt</w:t>
            </w:r>
            <w:proofErr w:type="spellEnd"/>
          </w:p>
        </w:tc>
        <w:tc>
          <w:tcPr>
            <w:tcW w:w="1477" w:type="dxa"/>
            <w:tcBorders>
              <w:bottom w:val="single" w:sz="4" w:space="0" w:color="auto"/>
            </w:tcBorders>
            <w:vAlign w:val="center"/>
          </w:tcPr>
          <w:p w:rsidR="008A7563" w:rsidRPr="001F4E8A" w:rsidRDefault="008A7563" w:rsidP="00B2138A">
            <w:pPr>
              <w:ind w:left="57" w:right="57"/>
              <w:jc w:val="center"/>
              <w:rPr>
                <w:lang w:val="fr-CH"/>
              </w:rPr>
            </w:pPr>
          </w:p>
        </w:tc>
        <w:tc>
          <w:tcPr>
            <w:tcW w:w="1477" w:type="dxa"/>
            <w:tcBorders>
              <w:bottom w:val="single" w:sz="4" w:space="0" w:color="auto"/>
            </w:tcBorders>
            <w:vAlign w:val="center"/>
          </w:tcPr>
          <w:p w:rsidR="008A7563" w:rsidRPr="001F4E8A" w:rsidRDefault="008A7563" w:rsidP="00B2138A">
            <w:pPr>
              <w:ind w:left="57" w:right="57"/>
              <w:jc w:val="center"/>
              <w:rPr>
                <w:lang w:val="fr-CH"/>
              </w:rPr>
            </w:pPr>
            <w:r w:rsidRPr="001F4E8A">
              <w:rPr>
                <w:lang w:val="fr-CH"/>
              </w:rPr>
              <w:t>X</w:t>
            </w:r>
          </w:p>
        </w:tc>
        <w:tc>
          <w:tcPr>
            <w:tcW w:w="1289" w:type="dxa"/>
            <w:tcBorders>
              <w:bottom w:val="single" w:sz="4" w:space="0" w:color="auto"/>
            </w:tcBorders>
            <w:vAlign w:val="center"/>
          </w:tcPr>
          <w:p w:rsidR="008A7563" w:rsidRPr="001F4E8A" w:rsidRDefault="008A7563" w:rsidP="00B2138A">
            <w:pPr>
              <w:ind w:left="57" w:right="57"/>
              <w:jc w:val="center"/>
              <w:rPr>
                <w:lang w:val="fr-CH"/>
              </w:rPr>
            </w:pPr>
          </w:p>
        </w:tc>
      </w:tr>
      <w:tr w:rsidR="008A7563" w:rsidRPr="001F4E8A">
        <w:tc>
          <w:tcPr>
            <w:tcW w:w="9130" w:type="dxa"/>
            <w:gridSpan w:val="4"/>
            <w:shd w:val="clear" w:color="auto" w:fill="A6A6A6"/>
            <w:vAlign w:val="center"/>
          </w:tcPr>
          <w:p w:rsidR="008A7563" w:rsidRPr="001F4E8A" w:rsidRDefault="00E63BE7" w:rsidP="00B2138A">
            <w:pPr>
              <w:ind w:left="57" w:right="57"/>
              <w:jc w:val="left"/>
              <w:rPr>
                <w:lang w:val="fr-CH"/>
              </w:rPr>
            </w:pPr>
            <w:r w:rsidRPr="001F4E8A">
              <w:rPr>
                <w:lang w:val="fr-CH"/>
              </w:rPr>
              <w:t xml:space="preserve">Sécurité informatique </w:t>
            </w:r>
          </w:p>
        </w:tc>
      </w:tr>
      <w:tr w:rsidR="00B17BFF" w:rsidRPr="001F4E8A">
        <w:tc>
          <w:tcPr>
            <w:tcW w:w="4887" w:type="dxa"/>
            <w:vAlign w:val="center"/>
          </w:tcPr>
          <w:p w:rsidR="00B17BFF" w:rsidRPr="001F4E8A" w:rsidRDefault="00DA28C8" w:rsidP="00DA28C8">
            <w:pPr>
              <w:tabs>
                <w:tab w:val="left" w:pos="410"/>
              </w:tabs>
              <w:ind w:left="442" w:right="57" w:hanging="442"/>
              <w:jc w:val="left"/>
              <w:rPr>
                <w:lang w:val="fr-CH"/>
              </w:rPr>
            </w:pPr>
            <w:r w:rsidRPr="001F4E8A">
              <w:rPr>
                <w:lang w:val="fr-CH"/>
              </w:rPr>
              <w:t xml:space="preserve">a) </w:t>
            </w:r>
            <w:r w:rsidRPr="001F4E8A">
              <w:rPr>
                <w:lang w:val="fr-CH"/>
              </w:rPr>
              <w:tab/>
              <w:t xml:space="preserve">Le personnel n’est pas formé à la sécurité informatique de l’application </w:t>
            </w:r>
          </w:p>
        </w:tc>
        <w:tc>
          <w:tcPr>
            <w:tcW w:w="1477" w:type="dxa"/>
            <w:vAlign w:val="center"/>
          </w:tcPr>
          <w:p w:rsidR="00B17BFF" w:rsidRPr="001F4E8A" w:rsidRDefault="00B17BFF" w:rsidP="00B2138A">
            <w:pPr>
              <w:ind w:left="57" w:right="57"/>
              <w:jc w:val="center"/>
              <w:rPr>
                <w:lang w:val="fr-CH"/>
              </w:rPr>
            </w:pPr>
          </w:p>
        </w:tc>
        <w:tc>
          <w:tcPr>
            <w:tcW w:w="1477" w:type="dxa"/>
            <w:vAlign w:val="center"/>
          </w:tcPr>
          <w:p w:rsidR="00B17BFF" w:rsidRPr="001F4E8A" w:rsidRDefault="009079A8" w:rsidP="00B2138A">
            <w:pPr>
              <w:ind w:left="57" w:right="57"/>
              <w:jc w:val="center"/>
              <w:rPr>
                <w:lang w:val="fr-CH"/>
              </w:rPr>
            </w:pPr>
            <w:r w:rsidRPr="001F4E8A">
              <w:rPr>
                <w:lang w:val="fr-CH"/>
              </w:rPr>
              <w:t>X</w:t>
            </w:r>
          </w:p>
        </w:tc>
        <w:tc>
          <w:tcPr>
            <w:tcW w:w="1289" w:type="dxa"/>
            <w:vAlign w:val="center"/>
          </w:tcPr>
          <w:p w:rsidR="00B17BFF" w:rsidRPr="001F4E8A" w:rsidRDefault="00B17BFF" w:rsidP="00B2138A">
            <w:pPr>
              <w:ind w:left="57" w:right="57"/>
              <w:jc w:val="center"/>
              <w:rPr>
                <w:lang w:val="fr-CH"/>
              </w:rPr>
            </w:pPr>
          </w:p>
        </w:tc>
      </w:tr>
      <w:tr w:rsidR="00B17BFF" w:rsidRPr="001F4E8A">
        <w:tc>
          <w:tcPr>
            <w:tcW w:w="4887" w:type="dxa"/>
            <w:vAlign w:val="center"/>
          </w:tcPr>
          <w:p w:rsidR="00B17BFF" w:rsidRPr="001F4E8A" w:rsidRDefault="009079A8" w:rsidP="00DA28C8">
            <w:pPr>
              <w:tabs>
                <w:tab w:val="left" w:pos="410"/>
              </w:tabs>
              <w:ind w:left="442" w:right="57" w:hanging="440"/>
              <w:jc w:val="left"/>
              <w:rPr>
                <w:lang w:val="fr-CH"/>
              </w:rPr>
            </w:pPr>
            <w:r w:rsidRPr="001F4E8A">
              <w:rPr>
                <w:lang w:val="fr-CH"/>
              </w:rPr>
              <w:t xml:space="preserve">b) </w:t>
            </w:r>
            <w:r w:rsidR="00480840" w:rsidRPr="001F4E8A">
              <w:rPr>
                <w:lang w:val="fr-CH"/>
              </w:rPr>
              <w:t xml:space="preserve">  </w:t>
            </w:r>
            <w:r w:rsidR="00DA28C8" w:rsidRPr="001F4E8A">
              <w:rPr>
                <w:lang w:val="fr-CH"/>
              </w:rPr>
              <w:t>Le processus actuel de restauration n’est pas examiné.</w:t>
            </w:r>
            <w:r w:rsidRPr="001F4E8A">
              <w:rPr>
                <w:lang w:val="fr-CH"/>
              </w:rPr>
              <w:tab/>
              <w:t xml:space="preserve">^.^^„ </w:t>
            </w:r>
            <w:proofErr w:type="spellStart"/>
            <w:r w:rsidRPr="001F4E8A">
              <w:rPr>
                <w:lang w:val="fr-CH"/>
              </w:rPr>
              <w:t>Restor^Prozess</w:t>
            </w:r>
            <w:proofErr w:type="spellEnd"/>
            <w:r w:rsidRPr="001F4E8A">
              <w:rPr>
                <w:lang w:val="fr-CH"/>
              </w:rPr>
              <w:t xml:space="preserve"> </w:t>
            </w:r>
          </w:p>
        </w:tc>
        <w:tc>
          <w:tcPr>
            <w:tcW w:w="1477" w:type="dxa"/>
            <w:vAlign w:val="center"/>
          </w:tcPr>
          <w:p w:rsidR="00B17BFF" w:rsidRPr="001F4E8A" w:rsidRDefault="009079A8" w:rsidP="00B2138A">
            <w:pPr>
              <w:ind w:left="57" w:right="57"/>
              <w:jc w:val="center"/>
              <w:rPr>
                <w:lang w:val="fr-CH"/>
              </w:rPr>
            </w:pPr>
            <w:r w:rsidRPr="001F4E8A">
              <w:rPr>
                <w:lang w:val="fr-CH"/>
              </w:rPr>
              <w:t>X</w:t>
            </w:r>
          </w:p>
        </w:tc>
        <w:tc>
          <w:tcPr>
            <w:tcW w:w="1477" w:type="dxa"/>
            <w:vAlign w:val="center"/>
          </w:tcPr>
          <w:p w:rsidR="00B17BFF" w:rsidRPr="001F4E8A" w:rsidRDefault="00B17BFF" w:rsidP="00B2138A">
            <w:pPr>
              <w:ind w:left="57" w:right="57"/>
              <w:jc w:val="center"/>
              <w:rPr>
                <w:lang w:val="fr-CH"/>
              </w:rPr>
            </w:pPr>
          </w:p>
        </w:tc>
        <w:tc>
          <w:tcPr>
            <w:tcW w:w="1289" w:type="dxa"/>
            <w:vAlign w:val="center"/>
          </w:tcPr>
          <w:p w:rsidR="00B17BFF" w:rsidRPr="001F4E8A" w:rsidRDefault="00B17BFF" w:rsidP="00B2138A">
            <w:pPr>
              <w:ind w:left="57" w:right="57"/>
              <w:jc w:val="center"/>
              <w:rPr>
                <w:lang w:val="fr-CH"/>
              </w:rPr>
            </w:pPr>
          </w:p>
        </w:tc>
      </w:tr>
      <w:tr w:rsidR="00B17BFF" w:rsidRPr="001F4E8A">
        <w:tc>
          <w:tcPr>
            <w:tcW w:w="4887" w:type="dxa"/>
            <w:vAlign w:val="center"/>
          </w:tcPr>
          <w:p w:rsidR="00B17BFF" w:rsidRPr="001F4E8A" w:rsidRDefault="009079A8" w:rsidP="001F2796">
            <w:pPr>
              <w:tabs>
                <w:tab w:val="left" w:pos="410"/>
              </w:tabs>
              <w:ind w:left="442" w:right="57" w:hanging="440"/>
              <w:jc w:val="left"/>
              <w:rPr>
                <w:lang w:val="fr-CH"/>
              </w:rPr>
            </w:pPr>
            <w:r w:rsidRPr="001F4E8A">
              <w:rPr>
                <w:lang w:val="fr-CH"/>
              </w:rPr>
              <w:t xml:space="preserve">c) </w:t>
            </w:r>
            <w:r w:rsidR="001F2796" w:rsidRPr="001F4E8A">
              <w:rPr>
                <w:lang w:val="fr-CH"/>
              </w:rPr>
              <w:t xml:space="preserve">   </w:t>
            </w:r>
            <w:r w:rsidR="00A22AB0" w:rsidRPr="001F4E8A">
              <w:rPr>
                <w:lang w:val="fr-CH"/>
              </w:rPr>
              <w:t xml:space="preserve">La </w:t>
            </w:r>
            <w:r w:rsidR="0003550E" w:rsidRPr="001F4E8A">
              <w:rPr>
                <w:lang w:val="fr-CH"/>
              </w:rPr>
              <w:t xml:space="preserve">copie de </w:t>
            </w:r>
            <w:r w:rsidR="00480840" w:rsidRPr="001F4E8A">
              <w:rPr>
                <w:lang w:val="fr-CH"/>
              </w:rPr>
              <w:t>sauvegarde</w:t>
            </w:r>
            <w:r w:rsidR="001F2796" w:rsidRPr="001F4E8A">
              <w:rPr>
                <w:lang w:val="fr-CH"/>
              </w:rPr>
              <w:t xml:space="preserve"> </w:t>
            </w:r>
            <w:r w:rsidR="00A22AB0" w:rsidRPr="001F4E8A">
              <w:rPr>
                <w:lang w:val="fr-CH"/>
              </w:rPr>
              <w:t xml:space="preserve">doit être conservée </w:t>
            </w:r>
            <w:r w:rsidR="00DF1B1E" w:rsidRPr="001F4E8A">
              <w:rPr>
                <w:lang w:val="fr-CH"/>
              </w:rPr>
              <w:t xml:space="preserve">en dehors de </w:t>
            </w:r>
            <w:r w:rsidR="001F2796" w:rsidRPr="001F4E8A">
              <w:rPr>
                <w:lang w:val="fr-CH"/>
              </w:rPr>
              <w:t>l’exploitation</w:t>
            </w:r>
            <w:r w:rsidR="00A22AB0" w:rsidRPr="001F4E8A">
              <w:rPr>
                <w:lang w:val="fr-CH"/>
              </w:rPr>
              <w:t>.</w:t>
            </w:r>
            <w:r w:rsidR="001F2796" w:rsidRPr="001F4E8A">
              <w:rPr>
                <w:lang w:val="fr-CH"/>
              </w:rPr>
              <w:t xml:space="preserve"> </w:t>
            </w:r>
          </w:p>
        </w:tc>
        <w:tc>
          <w:tcPr>
            <w:tcW w:w="1477" w:type="dxa"/>
            <w:vAlign w:val="center"/>
          </w:tcPr>
          <w:p w:rsidR="00B17BFF" w:rsidRPr="001F4E8A" w:rsidRDefault="009079A8" w:rsidP="00B2138A">
            <w:pPr>
              <w:ind w:left="57" w:right="57"/>
              <w:jc w:val="center"/>
              <w:rPr>
                <w:lang w:val="fr-CH"/>
              </w:rPr>
            </w:pPr>
            <w:r w:rsidRPr="001F4E8A">
              <w:rPr>
                <w:lang w:val="fr-CH"/>
              </w:rPr>
              <w:t>X</w:t>
            </w:r>
          </w:p>
        </w:tc>
        <w:tc>
          <w:tcPr>
            <w:tcW w:w="1477" w:type="dxa"/>
            <w:vAlign w:val="center"/>
          </w:tcPr>
          <w:p w:rsidR="00B17BFF" w:rsidRPr="001F4E8A" w:rsidRDefault="00B17BFF" w:rsidP="00B2138A">
            <w:pPr>
              <w:ind w:left="57" w:right="57"/>
              <w:jc w:val="center"/>
              <w:rPr>
                <w:lang w:val="fr-CH"/>
              </w:rPr>
            </w:pPr>
          </w:p>
        </w:tc>
        <w:tc>
          <w:tcPr>
            <w:tcW w:w="1289" w:type="dxa"/>
            <w:vAlign w:val="center"/>
          </w:tcPr>
          <w:p w:rsidR="00B17BFF" w:rsidRPr="001F4E8A" w:rsidRDefault="00B17BFF" w:rsidP="00B2138A">
            <w:pPr>
              <w:ind w:left="57" w:right="57"/>
              <w:jc w:val="center"/>
              <w:rPr>
                <w:lang w:val="fr-CH"/>
              </w:rPr>
            </w:pPr>
          </w:p>
        </w:tc>
      </w:tr>
      <w:tr w:rsidR="00B17BFF" w:rsidRPr="001F4E8A">
        <w:tc>
          <w:tcPr>
            <w:tcW w:w="4887" w:type="dxa"/>
            <w:vAlign w:val="center"/>
          </w:tcPr>
          <w:p w:rsidR="00B17BFF" w:rsidRPr="001F4E8A" w:rsidRDefault="00B17BFF" w:rsidP="00B2138A">
            <w:pPr>
              <w:tabs>
                <w:tab w:val="left" w:pos="410"/>
              </w:tabs>
              <w:ind w:left="57" w:right="57"/>
              <w:jc w:val="left"/>
              <w:rPr>
                <w:lang w:val="fr-CH"/>
              </w:rPr>
            </w:pPr>
          </w:p>
        </w:tc>
        <w:tc>
          <w:tcPr>
            <w:tcW w:w="1477" w:type="dxa"/>
            <w:vAlign w:val="center"/>
          </w:tcPr>
          <w:p w:rsidR="00B17BFF" w:rsidRPr="001F4E8A" w:rsidRDefault="00B17BFF" w:rsidP="00B2138A">
            <w:pPr>
              <w:ind w:left="57" w:right="57"/>
              <w:jc w:val="center"/>
              <w:rPr>
                <w:lang w:val="fr-CH"/>
              </w:rPr>
            </w:pPr>
          </w:p>
        </w:tc>
        <w:tc>
          <w:tcPr>
            <w:tcW w:w="1477" w:type="dxa"/>
            <w:vAlign w:val="center"/>
          </w:tcPr>
          <w:p w:rsidR="00B17BFF" w:rsidRPr="001F4E8A" w:rsidRDefault="00B17BFF" w:rsidP="00B2138A">
            <w:pPr>
              <w:ind w:left="57" w:right="57"/>
              <w:jc w:val="center"/>
              <w:rPr>
                <w:lang w:val="fr-CH"/>
              </w:rPr>
            </w:pPr>
          </w:p>
        </w:tc>
        <w:tc>
          <w:tcPr>
            <w:tcW w:w="1289" w:type="dxa"/>
            <w:vAlign w:val="center"/>
          </w:tcPr>
          <w:p w:rsidR="00B17BFF" w:rsidRPr="001F4E8A" w:rsidRDefault="00B17BFF" w:rsidP="00B2138A">
            <w:pPr>
              <w:ind w:left="57" w:right="57"/>
              <w:jc w:val="center"/>
              <w:rPr>
                <w:lang w:val="fr-CH"/>
              </w:rPr>
            </w:pPr>
          </w:p>
        </w:tc>
      </w:tr>
      <w:tr w:rsidR="00B17BFF" w:rsidRPr="001F4E8A">
        <w:tc>
          <w:tcPr>
            <w:tcW w:w="4887" w:type="dxa"/>
            <w:vAlign w:val="center"/>
          </w:tcPr>
          <w:p w:rsidR="00B17BFF" w:rsidRPr="001F4E8A" w:rsidRDefault="00B17BFF" w:rsidP="00B2138A">
            <w:pPr>
              <w:tabs>
                <w:tab w:val="left" w:pos="410"/>
              </w:tabs>
              <w:ind w:left="57" w:right="57"/>
              <w:jc w:val="left"/>
              <w:rPr>
                <w:lang w:val="fr-CH"/>
              </w:rPr>
            </w:pPr>
          </w:p>
        </w:tc>
        <w:tc>
          <w:tcPr>
            <w:tcW w:w="1477" w:type="dxa"/>
            <w:vAlign w:val="center"/>
          </w:tcPr>
          <w:p w:rsidR="00B17BFF" w:rsidRPr="001F4E8A" w:rsidRDefault="00B17BFF" w:rsidP="00B2138A">
            <w:pPr>
              <w:ind w:left="57" w:right="57"/>
              <w:jc w:val="center"/>
              <w:rPr>
                <w:lang w:val="fr-CH"/>
              </w:rPr>
            </w:pPr>
          </w:p>
        </w:tc>
        <w:tc>
          <w:tcPr>
            <w:tcW w:w="1477" w:type="dxa"/>
            <w:vAlign w:val="center"/>
          </w:tcPr>
          <w:p w:rsidR="00B17BFF" w:rsidRPr="001F4E8A" w:rsidRDefault="00B17BFF" w:rsidP="00B2138A">
            <w:pPr>
              <w:ind w:left="57" w:right="57"/>
              <w:jc w:val="center"/>
              <w:rPr>
                <w:lang w:val="fr-CH"/>
              </w:rPr>
            </w:pPr>
          </w:p>
        </w:tc>
        <w:tc>
          <w:tcPr>
            <w:tcW w:w="1289" w:type="dxa"/>
            <w:vAlign w:val="center"/>
          </w:tcPr>
          <w:p w:rsidR="00B17BFF" w:rsidRPr="001F4E8A" w:rsidRDefault="00B17BFF" w:rsidP="00B2138A">
            <w:pPr>
              <w:ind w:left="57" w:right="57"/>
              <w:jc w:val="center"/>
              <w:rPr>
                <w:lang w:val="fr-CH"/>
              </w:rPr>
            </w:pPr>
          </w:p>
        </w:tc>
      </w:tr>
      <w:tr w:rsidR="008A7563" w:rsidRPr="001F4E8A">
        <w:tc>
          <w:tcPr>
            <w:tcW w:w="4887" w:type="dxa"/>
            <w:vAlign w:val="center"/>
          </w:tcPr>
          <w:p w:rsidR="008A7563" w:rsidRPr="001F4E8A" w:rsidRDefault="009F19ED" w:rsidP="00B2138A">
            <w:pPr>
              <w:tabs>
                <w:tab w:val="left" w:pos="410"/>
              </w:tabs>
              <w:ind w:left="57" w:right="57"/>
              <w:jc w:val="left"/>
              <w:rPr>
                <w:lang w:val="fr-CH"/>
              </w:rPr>
            </w:pPr>
            <w:r w:rsidRPr="001F4E8A">
              <w:rPr>
                <w:lang w:val="fr-CH"/>
              </w:rPr>
              <w:tab/>
            </w:r>
          </w:p>
        </w:tc>
        <w:tc>
          <w:tcPr>
            <w:tcW w:w="1477" w:type="dxa"/>
            <w:vAlign w:val="center"/>
          </w:tcPr>
          <w:p w:rsidR="008A7563" w:rsidRPr="001F4E8A" w:rsidRDefault="008A7563" w:rsidP="00B2138A">
            <w:pPr>
              <w:ind w:left="57" w:right="57"/>
              <w:jc w:val="center"/>
              <w:rPr>
                <w:lang w:val="fr-CH"/>
              </w:rPr>
            </w:pPr>
          </w:p>
        </w:tc>
        <w:tc>
          <w:tcPr>
            <w:tcW w:w="1477" w:type="dxa"/>
            <w:vAlign w:val="center"/>
          </w:tcPr>
          <w:p w:rsidR="008A7563" w:rsidRPr="001F4E8A" w:rsidRDefault="008A7563" w:rsidP="00B2138A">
            <w:pPr>
              <w:ind w:left="57" w:right="57"/>
              <w:jc w:val="center"/>
              <w:rPr>
                <w:lang w:val="fr-CH"/>
              </w:rPr>
            </w:pPr>
          </w:p>
        </w:tc>
        <w:tc>
          <w:tcPr>
            <w:tcW w:w="1289" w:type="dxa"/>
            <w:vAlign w:val="center"/>
          </w:tcPr>
          <w:p w:rsidR="008A7563" w:rsidRPr="001F4E8A" w:rsidRDefault="008A7563" w:rsidP="00B2138A">
            <w:pPr>
              <w:ind w:left="57" w:right="57"/>
              <w:jc w:val="center"/>
              <w:rPr>
                <w:lang w:val="fr-CH"/>
              </w:rPr>
            </w:pPr>
          </w:p>
        </w:tc>
      </w:tr>
    </w:tbl>
    <w:p w:rsidR="00773165" w:rsidRPr="001F4E8A" w:rsidRDefault="00773165" w:rsidP="00773165">
      <w:pPr>
        <w:ind w:left="360"/>
        <w:rPr>
          <w:lang w:val="fr-CH"/>
        </w:rPr>
      </w:pPr>
    </w:p>
    <w:p w:rsidR="00773165" w:rsidRPr="001F4E8A" w:rsidRDefault="00773165" w:rsidP="00773165">
      <w:pPr>
        <w:ind w:left="360"/>
        <w:rPr>
          <w:lang w:val="fr-CH"/>
        </w:rPr>
      </w:pPr>
    </w:p>
    <w:p w:rsidR="00105B43" w:rsidRPr="001F4E8A" w:rsidRDefault="00EF2ED1" w:rsidP="00EF2ED1">
      <w:pPr>
        <w:tabs>
          <w:tab w:val="clear" w:pos="5387"/>
        </w:tabs>
        <w:rPr>
          <w:b/>
          <w:i/>
          <w:lang w:val="fr-CH"/>
        </w:rPr>
      </w:pPr>
      <w:proofErr w:type="spellStart"/>
      <w:r w:rsidRPr="001F4E8A">
        <w:rPr>
          <w:b/>
          <w:i/>
          <w:lang w:val="fr-CH"/>
        </w:rPr>
        <w:t>B.</w:t>
      </w:r>
      <w:r w:rsidR="00407005" w:rsidRPr="001F4E8A">
        <w:rPr>
          <w:b/>
          <w:i/>
          <w:lang w:val="fr-CH"/>
        </w:rPr>
        <w:t>c</w:t>
      </w:r>
      <w:proofErr w:type="spellEnd"/>
      <w:r w:rsidRPr="001F4E8A">
        <w:rPr>
          <w:b/>
          <w:i/>
          <w:lang w:val="fr-CH"/>
        </w:rPr>
        <w:t xml:space="preserve">) </w:t>
      </w:r>
      <w:r w:rsidR="00960C58" w:rsidRPr="001F4E8A">
        <w:rPr>
          <w:b/>
          <w:i/>
          <w:lang w:val="fr-CH"/>
        </w:rPr>
        <w:t xml:space="preserve">Protection des données </w:t>
      </w:r>
    </w:p>
    <w:p w:rsidR="00773165" w:rsidRPr="001F4E8A" w:rsidRDefault="00773165" w:rsidP="00773165">
      <w:pPr>
        <w:tabs>
          <w:tab w:val="clear" w:pos="5387"/>
        </w:tabs>
        <w:rPr>
          <w:lang w:val="fr-CH"/>
        </w:rPr>
      </w:pPr>
    </w:p>
    <w:p w:rsidR="008C4563" w:rsidRPr="001F4E8A" w:rsidRDefault="00773165" w:rsidP="00773165">
      <w:pPr>
        <w:ind w:left="330" w:hanging="330"/>
        <w:rPr>
          <w:b/>
          <w:lang w:val="fr-CH"/>
        </w:rPr>
      </w:pPr>
      <w:r w:rsidRPr="001F4E8A">
        <w:rPr>
          <w:lang w:val="fr-CH"/>
        </w:rPr>
        <w:tab/>
      </w:r>
      <w:proofErr w:type="spellStart"/>
      <w:r w:rsidR="00EF2ED1" w:rsidRPr="001F4E8A">
        <w:rPr>
          <w:b/>
          <w:lang w:val="fr-CH"/>
        </w:rPr>
        <w:t>B.</w:t>
      </w:r>
      <w:r w:rsidR="00407005" w:rsidRPr="001F4E8A">
        <w:rPr>
          <w:b/>
          <w:lang w:val="fr-CH"/>
        </w:rPr>
        <w:t>c</w:t>
      </w:r>
      <w:r w:rsidR="00EF2ED1" w:rsidRPr="001F4E8A">
        <w:rPr>
          <w:b/>
          <w:lang w:val="fr-CH"/>
        </w:rPr>
        <w:t>.a</w:t>
      </w:r>
      <w:proofErr w:type="spellEnd"/>
      <w:r w:rsidR="00EF2ED1" w:rsidRPr="001F4E8A">
        <w:rPr>
          <w:b/>
          <w:lang w:val="fr-CH"/>
        </w:rPr>
        <w:t xml:space="preserve">) </w:t>
      </w:r>
      <w:r w:rsidR="008C4563" w:rsidRPr="001F4E8A">
        <w:rPr>
          <w:b/>
          <w:lang w:val="fr-CH"/>
        </w:rPr>
        <w:t>A</w:t>
      </w:r>
      <w:r w:rsidR="00960C58" w:rsidRPr="001F4E8A">
        <w:rPr>
          <w:b/>
          <w:lang w:val="fr-CH"/>
        </w:rPr>
        <w:t>pplicabilité de la loi cantonale sur la protection des données (LCPD)</w:t>
      </w:r>
    </w:p>
    <w:p w:rsidR="001F2796" w:rsidRPr="001F4E8A" w:rsidRDefault="00773165" w:rsidP="00773165">
      <w:pPr>
        <w:ind w:left="330" w:hanging="330"/>
        <w:rPr>
          <w:lang w:val="fr-CH"/>
        </w:rPr>
      </w:pPr>
      <w:r w:rsidRPr="001F4E8A">
        <w:rPr>
          <w:lang w:val="fr-CH"/>
        </w:rPr>
        <w:tab/>
      </w:r>
      <w:r w:rsidR="001F2796" w:rsidRPr="001F4E8A">
        <w:rPr>
          <w:lang w:val="fr-CH"/>
        </w:rPr>
        <w:t>Le</w:t>
      </w:r>
      <w:r w:rsidR="00DF1B1E" w:rsidRPr="001F4E8A">
        <w:rPr>
          <w:lang w:val="fr-CH"/>
        </w:rPr>
        <w:t xml:space="preserve"> </w:t>
      </w:r>
      <w:r w:rsidR="001F2796" w:rsidRPr="001F4E8A">
        <w:rPr>
          <w:lang w:val="fr-CH"/>
        </w:rPr>
        <w:t xml:space="preserve">service social </w:t>
      </w:r>
      <w:r w:rsidR="00DF1B1E" w:rsidRPr="001F4E8A">
        <w:rPr>
          <w:lang w:val="fr-CH"/>
        </w:rPr>
        <w:t>comme l</w:t>
      </w:r>
      <w:r w:rsidR="0003550E" w:rsidRPr="001F4E8A">
        <w:rPr>
          <w:lang w:val="fr-CH"/>
        </w:rPr>
        <w:t xml:space="preserve">e service des tutelles </w:t>
      </w:r>
      <w:r w:rsidR="00DF1B1E" w:rsidRPr="001F4E8A">
        <w:rPr>
          <w:lang w:val="fr-CH"/>
        </w:rPr>
        <w:t xml:space="preserve">recourent à </w:t>
      </w:r>
      <w:r w:rsidR="001F2796" w:rsidRPr="001F4E8A">
        <w:rPr>
          <w:lang w:val="fr-CH"/>
        </w:rPr>
        <w:t xml:space="preserve">l’application </w:t>
      </w:r>
      <w:r w:rsidR="0021386B" w:rsidRPr="001F4E8A">
        <w:rPr>
          <w:lang w:val="fr-CH"/>
        </w:rPr>
        <w:t>SCAST</w:t>
      </w:r>
      <w:r w:rsidR="001F2796" w:rsidRPr="001F4E8A">
        <w:rPr>
          <w:lang w:val="fr-CH"/>
        </w:rPr>
        <w:t xml:space="preserve"> pour l</w:t>
      </w:r>
      <w:r w:rsidR="00DF1B1E" w:rsidRPr="001F4E8A">
        <w:rPr>
          <w:lang w:val="fr-CH"/>
        </w:rPr>
        <w:t xml:space="preserve">e traitement </w:t>
      </w:r>
      <w:r w:rsidR="001F2796" w:rsidRPr="001F4E8A">
        <w:rPr>
          <w:lang w:val="fr-CH"/>
        </w:rPr>
        <w:t>de pr</w:t>
      </w:r>
      <w:r w:rsidR="00DF1B1E" w:rsidRPr="001F4E8A">
        <w:rPr>
          <w:lang w:val="fr-CH"/>
        </w:rPr>
        <w:t xml:space="preserve">esque </w:t>
      </w:r>
      <w:r w:rsidR="001F2796" w:rsidRPr="001F4E8A">
        <w:rPr>
          <w:lang w:val="fr-CH"/>
        </w:rPr>
        <w:t xml:space="preserve">toutes les affaires. La loi cantonale sur la protection des données est applicable uniquement dans la mesure où les affaires ne consistent pas en des procédures </w:t>
      </w:r>
      <w:r w:rsidR="0003550E" w:rsidRPr="001F4E8A">
        <w:rPr>
          <w:lang w:val="fr-CH"/>
        </w:rPr>
        <w:t xml:space="preserve">de justice </w:t>
      </w:r>
      <w:r w:rsidR="001F2796" w:rsidRPr="001F4E8A">
        <w:rPr>
          <w:lang w:val="fr-CH"/>
        </w:rPr>
        <w:t>pendantes</w:t>
      </w:r>
      <w:r w:rsidR="00C830C3" w:rsidRPr="001F4E8A">
        <w:rPr>
          <w:lang w:val="fr-CH"/>
        </w:rPr>
        <w:t xml:space="preserve">, car celles-ci ne sont pas traitées par l’intermédiaire de l’application </w:t>
      </w:r>
      <w:r w:rsidR="0021386B" w:rsidRPr="001F4E8A">
        <w:rPr>
          <w:lang w:val="fr-CH"/>
        </w:rPr>
        <w:t>SCAST</w:t>
      </w:r>
      <w:r w:rsidR="00C830C3" w:rsidRPr="001F4E8A">
        <w:rPr>
          <w:lang w:val="fr-CH"/>
        </w:rPr>
        <w:t xml:space="preserve">. Les procédures administratives de première instance régulièrement traitées sont soumises à la loi cantonale sur la protection des données. L’application </w:t>
      </w:r>
      <w:r w:rsidR="0021386B" w:rsidRPr="001F4E8A">
        <w:rPr>
          <w:lang w:val="fr-CH"/>
        </w:rPr>
        <w:t>SCAST</w:t>
      </w:r>
      <w:r w:rsidR="00C830C3" w:rsidRPr="001F4E8A">
        <w:rPr>
          <w:lang w:val="fr-CH"/>
        </w:rPr>
        <w:t xml:space="preserve"> est également utilisée lorsque les procédures sont closes.</w:t>
      </w:r>
    </w:p>
    <w:p w:rsidR="00C830C3" w:rsidRPr="001F4E8A" w:rsidRDefault="00C830C3" w:rsidP="00773165">
      <w:pPr>
        <w:ind w:left="330" w:hanging="330"/>
        <w:rPr>
          <w:lang w:val="fr-CH"/>
        </w:rPr>
      </w:pPr>
    </w:p>
    <w:p w:rsidR="008C4563" w:rsidRPr="001F4E8A" w:rsidRDefault="00773165" w:rsidP="00773165">
      <w:pPr>
        <w:ind w:left="330" w:hanging="330"/>
        <w:rPr>
          <w:b/>
          <w:lang w:val="fr-CH"/>
        </w:rPr>
      </w:pPr>
      <w:r w:rsidRPr="001F4E8A">
        <w:rPr>
          <w:b/>
          <w:lang w:val="fr-CH"/>
        </w:rPr>
        <w:tab/>
      </w:r>
      <w:proofErr w:type="spellStart"/>
      <w:r w:rsidR="00EF2ED1" w:rsidRPr="001F4E8A">
        <w:rPr>
          <w:b/>
          <w:lang w:val="fr-CH"/>
        </w:rPr>
        <w:t>B.</w:t>
      </w:r>
      <w:r w:rsidR="00407005" w:rsidRPr="001F4E8A">
        <w:rPr>
          <w:b/>
          <w:lang w:val="fr-CH"/>
        </w:rPr>
        <w:t>c</w:t>
      </w:r>
      <w:r w:rsidR="00EF2ED1" w:rsidRPr="001F4E8A">
        <w:rPr>
          <w:b/>
          <w:lang w:val="fr-CH"/>
        </w:rPr>
        <w:t>.b</w:t>
      </w:r>
      <w:proofErr w:type="spellEnd"/>
      <w:r w:rsidR="00EF2ED1" w:rsidRPr="001F4E8A">
        <w:rPr>
          <w:b/>
          <w:lang w:val="fr-CH"/>
        </w:rPr>
        <w:t xml:space="preserve">) </w:t>
      </w:r>
      <w:r w:rsidR="00960C58" w:rsidRPr="001F4E8A">
        <w:rPr>
          <w:b/>
          <w:lang w:val="fr-CH"/>
        </w:rPr>
        <w:t xml:space="preserve">Les bases </w:t>
      </w:r>
      <w:r w:rsidR="00DF1B1E" w:rsidRPr="001F4E8A">
        <w:rPr>
          <w:b/>
          <w:lang w:val="fr-CH"/>
        </w:rPr>
        <w:t xml:space="preserve">légales </w:t>
      </w:r>
      <w:r w:rsidR="00960C58" w:rsidRPr="001F4E8A">
        <w:rPr>
          <w:b/>
          <w:lang w:val="fr-CH"/>
        </w:rPr>
        <w:t xml:space="preserve">existantes sont-elles suffisantes pour le traitement des données? </w:t>
      </w:r>
    </w:p>
    <w:p w:rsidR="00C830C3" w:rsidRPr="001F4E8A" w:rsidRDefault="00C830C3" w:rsidP="00773165">
      <w:pPr>
        <w:ind w:left="330" w:hanging="330"/>
        <w:rPr>
          <w:lang w:val="fr-CH"/>
        </w:rPr>
      </w:pPr>
      <w:r w:rsidRPr="001F4E8A">
        <w:rPr>
          <w:lang w:val="fr-CH"/>
        </w:rPr>
        <w:tab/>
        <w:t xml:space="preserve">Le traitement de données est admissible lorsque la loi le prévoit expressément. Si des données particulièrement dignes de protection sont traitées, comme c’est le cas dans le cadre de l’application </w:t>
      </w:r>
      <w:r w:rsidR="0021386B" w:rsidRPr="001F4E8A">
        <w:rPr>
          <w:lang w:val="fr-CH"/>
        </w:rPr>
        <w:t>SCAST</w:t>
      </w:r>
      <w:r w:rsidRPr="001F4E8A">
        <w:rPr>
          <w:lang w:val="fr-CH"/>
        </w:rPr>
        <w:t xml:space="preserve">, </w:t>
      </w:r>
      <w:r w:rsidR="0003550E" w:rsidRPr="001F4E8A">
        <w:rPr>
          <w:lang w:val="fr-CH"/>
        </w:rPr>
        <w:t xml:space="preserve">une base légale doit </w:t>
      </w:r>
      <w:r w:rsidRPr="001F4E8A">
        <w:rPr>
          <w:lang w:val="fr-CH"/>
        </w:rPr>
        <w:t xml:space="preserve">clairement </w:t>
      </w:r>
      <w:r w:rsidR="0003550E" w:rsidRPr="001F4E8A">
        <w:rPr>
          <w:lang w:val="fr-CH"/>
        </w:rPr>
        <w:t>le préciser.</w:t>
      </w:r>
      <w:r w:rsidRPr="001F4E8A">
        <w:rPr>
          <w:lang w:val="fr-CH"/>
        </w:rPr>
        <w:t xml:space="preserve"> Tant la loi sur l’aide sociale</w:t>
      </w:r>
      <w:r w:rsidR="00DF1B1E" w:rsidRPr="001F4E8A">
        <w:rPr>
          <w:lang w:val="fr-CH"/>
        </w:rPr>
        <w:t xml:space="preserve">, </w:t>
      </w:r>
      <w:r w:rsidRPr="001F4E8A">
        <w:rPr>
          <w:lang w:val="fr-CH"/>
        </w:rPr>
        <w:t>la législation d’introduction au Code civil que le Code civil suisse lui-même imposent à la commune d’assumer les tâches relevant de l’aide sociale</w:t>
      </w:r>
      <w:r w:rsidR="00DF1B1E" w:rsidRPr="001F4E8A">
        <w:rPr>
          <w:lang w:val="fr-CH"/>
        </w:rPr>
        <w:t xml:space="preserve"> et du domaine tutélaire</w:t>
      </w:r>
      <w:r w:rsidRPr="001F4E8A">
        <w:rPr>
          <w:lang w:val="fr-CH"/>
        </w:rPr>
        <w:t xml:space="preserve">. L’administration des affaires </w:t>
      </w:r>
      <w:r w:rsidR="00820457" w:rsidRPr="001F4E8A">
        <w:rPr>
          <w:lang w:val="fr-CH"/>
        </w:rPr>
        <w:t xml:space="preserve">dans </w:t>
      </w:r>
      <w:r w:rsidRPr="001F4E8A">
        <w:rPr>
          <w:lang w:val="fr-CH"/>
        </w:rPr>
        <w:t>ce</w:t>
      </w:r>
      <w:r w:rsidR="00DF1B1E" w:rsidRPr="001F4E8A">
        <w:rPr>
          <w:lang w:val="fr-CH"/>
        </w:rPr>
        <w:t xml:space="preserve">s deux </w:t>
      </w:r>
      <w:r w:rsidRPr="001F4E8A">
        <w:rPr>
          <w:lang w:val="fr-CH"/>
        </w:rPr>
        <w:t>domaine</w:t>
      </w:r>
      <w:r w:rsidR="00DF1B1E" w:rsidRPr="001F4E8A">
        <w:rPr>
          <w:lang w:val="fr-CH"/>
        </w:rPr>
        <w:t>s</w:t>
      </w:r>
      <w:r w:rsidRPr="001F4E8A">
        <w:rPr>
          <w:lang w:val="fr-CH"/>
        </w:rPr>
        <w:t xml:space="preserve"> par le biais d’un contrôle électronique des affaires est indispensable à l’accomplissement des tâches. Les bases </w:t>
      </w:r>
      <w:r w:rsidR="00DF1B1E" w:rsidRPr="001F4E8A">
        <w:rPr>
          <w:lang w:val="fr-CH"/>
        </w:rPr>
        <w:t xml:space="preserve">légales </w:t>
      </w:r>
      <w:r w:rsidRPr="001F4E8A">
        <w:rPr>
          <w:lang w:val="fr-CH"/>
        </w:rPr>
        <w:t>existant</w:t>
      </w:r>
      <w:r w:rsidR="00DF1B1E" w:rsidRPr="001F4E8A">
        <w:rPr>
          <w:lang w:val="fr-CH"/>
        </w:rPr>
        <w:t>e</w:t>
      </w:r>
      <w:r w:rsidRPr="001F4E8A">
        <w:rPr>
          <w:lang w:val="fr-CH"/>
        </w:rPr>
        <w:t>s autorisent ce traitement des données.</w:t>
      </w:r>
    </w:p>
    <w:p w:rsidR="00C830C3" w:rsidRPr="001F4E8A" w:rsidRDefault="00C830C3" w:rsidP="00773165">
      <w:pPr>
        <w:ind w:left="330" w:hanging="330"/>
        <w:rPr>
          <w:lang w:val="fr-CH"/>
        </w:rPr>
      </w:pPr>
    </w:p>
    <w:p w:rsidR="006D0AA7" w:rsidRPr="001F4E8A" w:rsidRDefault="00773165" w:rsidP="00773165">
      <w:pPr>
        <w:ind w:left="330" w:hanging="330"/>
        <w:rPr>
          <w:b/>
          <w:lang w:val="fr-CH"/>
        </w:rPr>
      </w:pPr>
      <w:r w:rsidRPr="001F4E8A">
        <w:rPr>
          <w:lang w:val="fr-CH"/>
        </w:rPr>
        <w:tab/>
      </w:r>
      <w:proofErr w:type="spellStart"/>
      <w:r w:rsidR="00EF2ED1" w:rsidRPr="001F4E8A">
        <w:rPr>
          <w:b/>
          <w:lang w:val="fr-CH"/>
        </w:rPr>
        <w:t>B.</w:t>
      </w:r>
      <w:r w:rsidR="00407005" w:rsidRPr="001F4E8A">
        <w:rPr>
          <w:b/>
          <w:lang w:val="fr-CH"/>
        </w:rPr>
        <w:t>c</w:t>
      </w:r>
      <w:r w:rsidR="00EF2ED1" w:rsidRPr="001F4E8A">
        <w:rPr>
          <w:b/>
          <w:lang w:val="fr-CH"/>
        </w:rPr>
        <w:t>.c</w:t>
      </w:r>
      <w:proofErr w:type="spellEnd"/>
      <w:r w:rsidR="00EF2ED1" w:rsidRPr="001F4E8A">
        <w:rPr>
          <w:b/>
          <w:lang w:val="fr-CH"/>
        </w:rPr>
        <w:t>)</w:t>
      </w:r>
      <w:r w:rsidR="00FA560F" w:rsidRPr="001F4E8A">
        <w:rPr>
          <w:b/>
          <w:lang w:val="fr-CH"/>
        </w:rPr>
        <w:t xml:space="preserve"> </w:t>
      </w:r>
      <w:r w:rsidR="00960C58" w:rsidRPr="001F4E8A">
        <w:rPr>
          <w:b/>
          <w:lang w:val="fr-CH"/>
        </w:rPr>
        <w:t xml:space="preserve">Existe-t-il une base </w:t>
      </w:r>
      <w:r w:rsidR="00DF1B1E" w:rsidRPr="001F4E8A">
        <w:rPr>
          <w:b/>
          <w:lang w:val="fr-CH"/>
        </w:rPr>
        <w:t xml:space="preserve">légale </w:t>
      </w:r>
      <w:r w:rsidR="00960C58" w:rsidRPr="001F4E8A">
        <w:rPr>
          <w:b/>
          <w:lang w:val="fr-CH"/>
        </w:rPr>
        <w:t>suffisante pour la procédure d’appel?</w:t>
      </w:r>
      <w:r w:rsidR="006D0AA7" w:rsidRPr="001F4E8A">
        <w:rPr>
          <w:b/>
          <w:lang w:val="fr-CH"/>
        </w:rPr>
        <w:t xml:space="preserve"> </w:t>
      </w:r>
    </w:p>
    <w:p w:rsidR="00682D84" w:rsidRPr="001F4E8A" w:rsidRDefault="00773165" w:rsidP="00773165">
      <w:pPr>
        <w:ind w:left="330" w:hanging="330"/>
        <w:rPr>
          <w:lang w:val="fr-CH"/>
        </w:rPr>
      </w:pPr>
      <w:r w:rsidRPr="001F4E8A">
        <w:rPr>
          <w:lang w:val="fr-CH"/>
        </w:rPr>
        <w:tab/>
      </w:r>
      <w:r w:rsidR="0066750F" w:rsidRPr="001F4E8A">
        <w:rPr>
          <w:lang w:val="fr-CH"/>
        </w:rPr>
        <w:t>Le</w:t>
      </w:r>
      <w:r w:rsidR="00DF1B1E" w:rsidRPr="001F4E8A">
        <w:rPr>
          <w:lang w:val="fr-CH"/>
        </w:rPr>
        <w:t xml:space="preserve">s deux </w:t>
      </w:r>
      <w:r w:rsidR="0066750F" w:rsidRPr="001F4E8A">
        <w:rPr>
          <w:lang w:val="fr-CH"/>
        </w:rPr>
        <w:t>service</w:t>
      </w:r>
      <w:r w:rsidR="00DF1B1E" w:rsidRPr="001F4E8A">
        <w:rPr>
          <w:lang w:val="fr-CH"/>
        </w:rPr>
        <w:t>s</w:t>
      </w:r>
      <w:r w:rsidR="0066750F" w:rsidRPr="001F4E8A">
        <w:rPr>
          <w:lang w:val="fr-CH"/>
        </w:rPr>
        <w:t xml:space="preserve"> dispose</w:t>
      </w:r>
      <w:r w:rsidR="00DF1B1E" w:rsidRPr="001F4E8A">
        <w:rPr>
          <w:lang w:val="fr-CH"/>
        </w:rPr>
        <w:t>nt</w:t>
      </w:r>
      <w:r w:rsidR="0066750F" w:rsidRPr="001F4E8A">
        <w:rPr>
          <w:lang w:val="fr-CH"/>
        </w:rPr>
        <w:t xml:space="preserve"> d’un accès au système de contrôle des habitants </w:t>
      </w:r>
      <w:r w:rsidR="00DF1B1E" w:rsidRPr="001F4E8A">
        <w:rPr>
          <w:lang w:val="fr-CH"/>
        </w:rPr>
        <w:t>COHA</w:t>
      </w:r>
      <w:r w:rsidR="006D0AA7" w:rsidRPr="001F4E8A">
        <w:rPr>
          <w:lang w:val="fr-CH"/>
        </w:rPr>
        <w:t>2000</w:t>
      </w:r>
      <w:r w:rsidR="00E909AC" w:rsidRPr="001F4E8A">
        <w:rPr>
          <w:lang w:val="fr-CH"/>
        </w:rPr>
        <w:t>.</w:t>
      </w:r>
      <w:r w:rsidR="006D0AA7" w:rsidRPr="001F4E8A">
        <w:rPr>
          <w:lang w:val="fr-CH"/>
        </w:rPr>
        <w:t xml:space="preserve"> </w:t>
      </w:r>
      <w:r w:rsidR="00DB6E77" w:rsidRPr="001F4E8A">
        <w:rPr>
          <w:lang w:val="fr-CH"/>
        </w:rPr>
        <w:t xml:space="preserve">Il </w:t>
      </w:r>
      <w:proofErr w:type="gramStart"/>
      <w:r w:rsidR="00DB6E77" w:rsidRPr="001F4E8A">
        <w:rPr>
          <w:lang w:val="fr-CH"/>
        </w:rPr>
        <w:t>manque</w:t>
      </w:r>
      <w:proofErr w:type="gramEnd"/>
      <w:r w:rsidR="00DB6E77" w:rsidRPr="001F4E8A">
        <w:rPr>
          <w:lang w:val="fr-CH"/>
        </w:rPr>
        <w:t xml:space="preserve"> cependant une interface vers l’application </w:t>
      </w:r>
      <w:r w:rsidR="0021386B" w:rsidRPr="001F4E8A">
        <w:rPr>
          <w:lang w:val="fr-CH"/>
        </w:rPr>
        <w:t>SCAST</w:t>
      </w:r>
      <w:r w:rsidR="00DB6E77" w:rsidRPr="001F4E8A">
        <w:rPr>
          <w:lang w:val="fr-CH"/>
        </w:rPr>
        <w:t xml:space="preserve">. L’accès au système </w:t>
      </w:r>
      <w:r w:rsidR="00DF1B1E" w:rsidRPr="001F4E8A">
        <w:rPr>
          <w:lang w:val="fr-CH"/>
        </w:rPr>
        <w:t xml:space="preserve">COHA2000 ne fait donc pas partie de </w:t>
      </w:r>
      <w:r w:rsidR="00DB6E77" w:rsidRPr="001F4E8A">
        <w:rPr>
          <w:lang w:val="fr-CH"/>
        </w:rPr>
        <w:t>l’examen. Le fait que le ou la responsable d</w:t>
      </w:r>
      <w:r w:rsidR="00DF1B1E" w:rsidRPr="001F4E8A">
        <w:rPr>
          <w:lang w:val="fr-CH"/>
        </w:rPr>
        <w:t xml:space="preserve">e l’un des services </w:t>
      </w:r>
      <w:r w:rsidR="00DB6E77" w:rsidRPr="001F4E8A">
        <w:rPr>
          <w:lang w:val="fr-CH"/>
        </w:rPr>
        <w:lastRenderedPageBreak/>
        <w:t>puisse accéder aux données d</w:t>
      </w:r>
      <w:r w:rsidR="00DF1B1E" w:rsidRPr="001F4E8A">
        <w:rPr>
          <w:lang w:val="fr-CH"/>
        </w:rPr>
        <w:t xml:space="preserve">e l’autre </w:t>
      </w:r>
      <w:r w:rsidR="00DB6E77" w:rsidRPr="001F4E8A">
        <w:rPr>
          <w:lang w:val="fr-CH"/>
        </w:rPr>
        <w:t xml:space="preserve">service suppose une procédure d’appel (accès </w:t>
      </w:r>
      <w:r w:rsidR="00DF1B1E" w:rsidRPr="001F4E8A">
        <w:rPr>
          <w:lang w:val="fr-CH"/>
        </w:rPr>
        <w:t>d</w:t>
      </w:r>
      <w:r w:rsidR="00DB6E77" w:rsidRPr="001F4E8A">
        <w:rPr>
          <w:lang w:val="fr-CH"/>
        </w:rPr>
        <w:t xml:space="preserve">’une unité organisationnelle, par une procédure de libre accès, à des données qu’une autre unité traite à d’autres fins). Un tel accès, qui, dans notre cas, concerne des données particulièrement dignes de protection, implique l’existence d’une base </w:t>
      </w:r>
      <w:r w:rsidR="00DF1B1E" w:rsidRPr="001F4E8A">
        <w:rPr>
          <w:lang w:val="fr-CH"/>
        </w:rPr>
        <w:t xml:space="preserve">légale </w:t>
      </w:r>
      <w:r w:rsidR="00DB6E77" w:rsidRPr="001F4E8A">
        <w:rPr>
          <w:lang w:val="fr-CH"/>
        </w:rPr>
        <w:t xml:space="preserve">dans un règlement adopté en votation </w:t>
      </w:r>
      <w:r w:rsidR="00DF1B1E" w:rsidRPr="001F4E8A">
        <w:rPr>
          <w:lang w:val="fr-CH"/>
        </w:rPr>
        <w:t xml:space="preserve">populaire dans la </w:t>
      </w:r>
      <w:r w:rsidR="00DB6E77" w:rsidRPr="001F4E8A">
        <w:rPr>
          <w:lang w:val="fr-CH"/>
        </w:rPr>
        <w:t>commune. Or, une telle base fait défaut.</w:t>
      </w:r>
      <w:r w:rsidR="006D0AA7" w:rsidRPr="001F4E8A">
        <w:rPr>
          <w:lang w:val="fr-CH"/>
        </w:rPr>
        <w:t xml:space="preserve"> </w:t>
      </w:r>
      <w:r w:rsidR="00DB6E77" w:rsidRPr="001F4E8A">
        <w:rPr>
          <w:lang w:val="fr-CH"/>
        </w:rPr>
        <w:t xml:space="preserve">Notre examen ayant </w:t>
      </w:r>
      <w:r w:rsidR="00DF1B1E" w:rsidRPr="001F4E8A">
        <w:rPr>
          <w:lang w:val="fr-CH"/>
        </w:rPr>
        <w:t xml:space="preserve">révélé </w:t>
      </w:r>
      <w:r w:rsidR="00DB6E77" w:rsidRPr="001F4E8A">
        <w:rPr>
          <w:lang w:val="fr-CH"/>
        </w:rPr>
        <w:t xml:space="preserve">que la procédure d’appel </w:t>
      </w:r>
      <w:r w:rsidR="00DF1B1E" w:rsidRPr="001F4E8A">
        <w:rPr>
          <w:lang w:val="fr-CH"/>
        </w:rPr>
        <w:t xml:space="preserve">doit </w:t>
      </w:r>
      <w:r w:rsidR="00682D84" w:rsidRPr="001F4E8A">
        <w:rPr>
          <w:lang w:val="fr-CH"/>
        </w:rPr>
        <w:t>être supprimé</w:t>
      </w:r>
      <w:r w:rsidR="00DF1B1E" w:rsidRPr="001F4E8A">
        <w:rPr>
          <w:lang w:val="fr-CH"/>
        </w:rPr>
        <w:t>e</w:t>
      </w:r>
      <w:r w:rsidR="00682D84" w:rsidRPr="001F4E8A">
        <w:rPr>
          <w:lang w:val="fr-CH"/>
        </w:rPr>
        <w:t xml:space="preserve"> par une annulation des droits d’accès des responsables des services, il n’y a pas lieu de s’attarder sur l’absence d’une base </w:t>
      </w:r>
      <w:r w:rsidR="00DF1B1E" w:rsidRPr="001F4E8A">
        <w:rPr>
          <w:lang w:val="fr-CH"/>
        </w:rPr>
        <w:t>légale</w:t>
      </w:r>
      <w:r w:rsidR="00820457" w:rsidRPr="001F4E8A">
        <w:rPr>
          <w:lang w:val="fr-CH"/>
        </w:rPr>
        <w:t>.</w:t>
      </w:r>
    </w:p>
    <w:p w:rsidR="00E909AC" w:rsidRPr="001F4E8A" w:rsidRDefault="00E909AC" w:rsidP="00773165">
      <w:pPr>
        <w:ind w:left="330" w:hanging="330"/>
        <w:rPr>
          <w:lang w:val="fr-CH"/>
        </w:rPr>
      </w:pPr>
    </w:p>
    <w:p w:rsidR="007445A0" w:rsidRDefault="006D0AA7" w:rsidP="00773165">
      <w:pPr>
        <w:ind w:left="330" w:hanging="330"/>
        <w:rPr>
          <w:b/>
          <w:lang w:val="fr-CH"/>
        </w:rPr>
      </w:pPr>
      <w:r w:rsidRPr="001F4E8A">
        <w:rPr>
          <w:lang w:val="fr-CH"/>
        </w:rPr>
        <w:t xml:space="preserve"> </w:t>
      </w:r>
      <w:r w:rsidR="00773165" w:rsidRPr="001F4E8A">
        <w:rPr>
          <w:b/>
          <w:lang w:val="fr-CH"/>
        </w:rPr>
        <w:tab/>
      </w:r>
    </w:p>
    <w:p w:rsidR="006D0AA7" w:rsidRPr="001F4E8A" w:rsidRDefault="007445A0" w:rsidP="00773165">
      <w:pPr>
        <w:ind w:left="330" w:hanging="330"/>
        <w:rPr>
          <w:b/>
          <w:lang w:val="fr-CH"/>
        </w:rPr>
      </w:pPr>
      <w:r>
        <w:rPr>
          <w:b/>
          <w:lang w:val="fr-CH"/>
        </w:rPr>
        <w:tab/>
      </w:r>
      <w:proofErr w:type="spellStart"/>
      <w:r w:rsidR="00EF2ED1" w:rsidRPr="001F4E8A">
        <w:rPr>
          <w:b/>
          <w:lang w:val="fr-CH"/>
        </w:rPr>
        <w:t>B.</w:t>
      </w:r>
      <w:r w:rsidR="00407005" w:rsidRPr="001F4E8A">
        <w:rPr>
          <w:b/>
          <w:lang w:val="fr-CH"/>
        </w:rPr>
        <w:t>c</w:t>
      </w:r>
      <w:r w:rsidR="00EF2ED1" w:rsidRPr="001F4E8A">
        <w:rPr>
          <w:b/>
          <w:lang w:val="fr-CH"/>
        </w:rPr>
        <w:t>.d</w:t>
      </w:r>
      <w:proofErr w:type="spellEnd"/>
      <w:r w:rsidR="00EF2ED1" w:rsidRPr="001F4E8A">
        <w:rPr>
          <w:b/>
          <w:lang w:val="fr-CH"/>
        </w:rPr>
        <w:t xml:space="preserve">) </w:t>
      </w:r>
      <w:r w:rsidR="00960C58" w:rsidRPr="001F4E8A">
        <w:rPr>
          <w:b/>
          <w:lang w:val="fr-CH"/>
        </w:rPr>
        <w:t xml:space="preserve">Etendue des droits d’accès </w:t>
      </w:r>
    </w:p>
    <w:p w:rsidR="00E66C2E" w:rsidRPr="001F4E8A" w:rsidRDefault="00773165" w:rsidP="00773165">
      <w:pPr>
        <w:ind w:left="330" w:hanging="330"/>
        <w:rPr>
          <w:lang w:val="fr-CH"/>
        </w:rPr>
      </w:pPr>
      <w:r w:rsidRPr="001F4E8A">
        <w:rPr>
          <w:lang w:val="fr-CH"/>
        </w:rPr>
        <w:tab/>
      </w:r>
      <w:r w:rsidR="001858EF" w:rsidRPr="001F4E8A">
        <w:rPr>
          <w:lang w:val="fr-CH"/>
        </w:rPr>
        <w:t xml:space="preserve">Chaque collaborateur travaillant avec l’application </w:t>
      </w:r>
      <w:r w:rsidR="0021386B" w:rsidRPr="001F4E8A">
        <w:rPr>
          <w:lang w:val="fr-CH"/>
        </w:rPr>
        <w:t>SCAST</w:t>
      </w:r>
      <w:r w:rsidR="001858EF" w:rsidRPr="001F4E8A">
        <w:rPr>
          <w:lang w:val="fr-CH"/>
        </w:rPr>
        <w:t xml:space="preserve"> dispose d’un compte d’utilisateur</w:t>
      </w:r>
      <w:r w:rsidR="00646DD0" w:rsidRPr="001F4E8A">
        <w:rPr>
          <w:lang w:val="fr-CH"/>
        </w:rPr>
        <w:t xml:space="preserve"> et a </w:t>
      </w:r>
      <w:r w:rsidR="001858EF" w:rsidRPr="001F4E8A">
        <w:rPr>
          <w:lang w:val="fr-CH"/>
        </w:rPr>
        <w:t xml:space="preserve">accès à la totalité des données </w:t>
      </w:r>
      <w:r w:rsidR="00646DD0" w:rsidRPr="001F4E8A">
        <w:rPr>
          <w:lang w:val="fr-CH"/>
        </w:rPr>
        <w:t>disponibles depuis la mise en service de l’application (2005).</w:t>
      </w:r>
      <w:r w:rsidR="006D0AA7" w:rsidRPr="001F4E8A">
        <w:rPr>
          <w:lang w:val="fr-CH"/>
        </w:rPr>
        <w:t xml:space="preserve"> </w:t>
      </w:r>
      <w:r w:rsidR="00DF1B1E" w:rsidRPr="001F4E8A">
        <w:rPr>
          <w:lang w:val="fr-CH"/>
        </w:rPr>
        <w:t xml:space="preserve">Trois </w:t>
      </w:r>
      <w:r w:rsidR="00646DD0" w:rsidRPr="001F4E8A">
        <w:rPr>
          <w:lang w:val="fr-CH"/>
        </w:rPr>
        <w:t xml:space="preserve">personnes y ont accès </w:t>
      </w:r>
      <w:r w:rsidR="00A05244" w:rsidRPr="001F4E8A">
        <w:rPr>
          <w:lang w:val="fr-CH"/>
        </w:rPr>
        <w:t xml:space="preserve">dans le service des tutelles et cinq </w:t>
      </w:r>
      <w:r w:rsidR="00820457" w:rsidRPr="001F4E8A">
        <w:rPr>
          <w:lang w:val="fr-CH"/>
        </w:rPr>
        <w:t xml:space="preserve">dans le </w:t>
      </w:r>
      <w:r w:rsidR="00646DD0" w:rsidRPr="001F4E8A">
        <w:rPr>
          <w:lang w:val="fr-CH"/>
        </w:rPr>
        <w:t>service social</w:t>
      </w:r>
      <w:r w:rsidR="00A05244" w:rsidRPr="001F4E8A">
        <w:rPr>
          <w:lang w:val="fr-CH"/>
        </w:rPr>
        <w:t>.</w:t>
      </w:r>
      <w:r w:rsidR="00646DD0" w:rsidRPr="001F4E8A">
        <w:rPr>
          <w:lang w:val="fr-CH"/>
        </w:rPr>
        <w:t xml:space="preserve"> Dans ces deux services, les collaborateurs assument des tâches qui concernent l’ensemble de la clientèle (secrétariat) ou </w:t>
      </w:r>
      <w:r w:rsidR="00FF11F8" w:rsidRPr="001F4E8A">
        <w:rPr>
          <w:lang w:val="fr-CH"/>
        </w:rPr>
        <w:t>alors le font tout au moins en cas de suppléance. Cela montre que les données auxquelles il est possible d’avoir accès sont nécessaires à l’accomplissement des tâches des collaborateurs.</w:t>
      </w:r>
      <w:r w:rsidR="006D0AA7" w:rsidRPr="001F4E8A">
        <w:rPr>
          <w:lang w:val="fr-CH"/>
        </w:rPr>
        <w:t xml:space="preserve"> </w:t>
      </w:r>
      <w:r w:rsidR="00820457" w:rsidRPr="001F4E8A">
        <w:rPr>
          <w:lang w:val="fr-CH"/>
        </w:rPr>
        <w:t xml:space="preserve">En effet, </w:t>
      </w:r>
      <w:r w:rsidR="00E66C2E" w:rsidRPr="001F4E8A">
        <w:rPr>
          <w:lang w:val="fr-CH"/>
        </w:rPr>
        <w:t xml:space="preserve">les clients </w:t>
      </w:r>
      <w:r w:rsidR="00820457" w:rsidRPr="001F4E8A">
        <w:rPr>
          <w:lang w:val="fr-CH"/>
        </w:rPr>
        <w:t xml:space="preserve">ne </w:t>
      </w:r>
      <w:r w:rsidR="00E66C2E" w:rsidRPr="001F4E8A">
        <w:rPr>
          <w:lang w:val="fr-CH"/>
        </w:rPr>
        <w:t xml:space="preserve">sont </w:t>
      </w:r>
      <w:r w:rsidR="00820457" w:rsidRPr="001F4E8A">
        <w:rPr>
          <w:lang w:val="fr-CH"/>
        </w:rPr>
        <w:t xml:space="preserve">pas </w:t>
      </w:r>
      <w:r w:rsidR="00E66C2E" w:rsidRPr="001F4E8A">
        <w:rPr>
          <w:lang w:val="fr-CH"/>
        </w:rPr>
        <w:t xml:space="preserve">attribués aux collaborateurs spécialisés </w:t>
      </w:r>
      <w:r w:rsidR="00A05244" w:rsidRPr="001F4E8A">
        <w:rPr>
          <w:lang w:val="fr-CH"/>
        </w:rPr>
        <w:t>e</w:t>
      </w:r>
      <w:r w:rsidR="00E66C2E" w:rsidRPr="001F4E8A">
        <w:rPr>
          <w:lang w:val="fr-CH"/>
        </w:rPr>
        <w:t>n fonction de critères particuliers</w:t>
      </w:r>
      <w:r w:rsidR="006D0AA7" w:rsidRPr="001F4E8A">
        <w:rPr>
          <w:lang w:val="fr-CH"/>
        </w:rPr>
        <w:t xml:space="preserve"> (</w:t>
      </w:r>
      <w:r w:rsidR="00E66C2E" w:rsidRPr="001F4E8A">
        <w:rPr>
          <w:lang w:val="fr-CH"/>
        </w:rPr>
        <w:t>ordre a</w:t>
      </w:r>
      <w:r w:rsidR="006D0AA7" w:rsidRPr="001F4E8A">
        <w:rPr>
          <w:lang w:val="fr-CH"/>
        </w:rPr>
        <w:t>lphab</w:t>
      </w:r>
      <w:r w:rsidR="00E66C2E" w:rsidRPr="001F4E8A">
        <w:rPr>
          <w:lang w:val="fr-CH"/>
        </w:rPr>
        <w:t>étique</w:t>
      </w:r>
      <w:r w:rsidR="006D0AA7" w:rsidRPr="001F4E8A">
        <w:rPr>
          <w:lang w:val="fr-CH"/>
        </w:rPr>
        <w:t xml:space="preserve">, </w:t>
      </w:r>
      <w:r w:rsidR="00E66C2E" w:rsidRPr="001F4E8A">
        <w:rPr>
          <w:lang w:val="fr-CH"/>
        </w:rPr>
        <w:t xml:space="preserve">lieu de domicile, </w:t>
      </w:r>
      <w:r w:rsidR="00E909AC" w:rsidRPr="001F4E8A">
        <w:rPr>
          <w:lang w:val="fr-CH"/>
        </w:rPr>
        <w:t>etc.</w:t>
      </w:r>
      <w:r w:rsidR="00316655" w:rsidRPr="001F4E8A">
        <w:rPr>
          <w:lang w:val="fr-CH"/>
        </w:rPr>
        <w:t>)</w:t>
      </w:r>
      <w:r w:rsidR="00E66C2E" w:rsidRPr="001F4E8A">
        <w:rPr>
          <w:lang w:val="fr-CH"/>
        </w:rPr>
        <w:t>.</w:t>
      </w:r>
      <w:r w:rsidR="006D0AA7" w:rsidRPr="001F4E8A">
        <w:rPr>
          <w:lang w:val="fr-CH"/>
        </w:rPr>
        <w:t xml:space="preserve"> </w:t>
      </w:r>
      <w:r w:rsidR="00E66C2E" w:rsidRPr="001F4E8A">
        <w:rPr>
          <w:lang w:val="fr-CH"/>
        </w:rPr>
        <w:t xml:space="preserve">La répartition se fait </w:t>
      </w:r>
      <w:r w:rsidR="00820457" w:rsidRPr="001F4E8A">
        <w:rPr>
          <w:lang w:val="fr-CH"/>
        </w:rPr>
        <w:t xml:space="preserve">plutôt </w:t>
      </w:r>
      <w:r w:rsidR="00E66C2E" w:rsidRPr="001F4E8A">
        <w:rPr>
          <w:lang w:val="fr-CH"/>
        </w:rPr>
        <w:t>selon la date d’arrivée d’une affaire ou le volume de travail.</w:t>
      </w:r>
    </w:p>
    <w:p w:rsidR="006D0AA7" w:rsidRPr="001F4E8A" w:rsidRDefault="006D0AA7" w:rsidP="00773165">
      <w:pPr>
        <w:ind w:left="330" w:hanging="330"/>
        <w:rPr>
          <w:lang w:val="fr-CH"/>
        </w:rPr>
      </w:pPr>
    </w:p>
    <w:p w:rsidR="0002212E" w:rsidRPr="001F4E8A" w:rsidRDefault="00646DD0" w:rsidP="00773165">
      <w:pPr>
        <w:ind w:left="330" w:hanging="330"/>
        <w:rPr>
          <w:lang w:val="fr-CH"/>
        </w:rPr>
      </w:pPr>
      <w:r w:rsidRPr="001F4E8A">
        <w:rPr>
          <w:lang w:val="fr-CH"/>
        </w:rPr>
        <w:tab/>
        <w:t>Chacune des deux personnes responsables de la direction d</w:t>
      </w:r>
      <w:r w:rsidR="00A05244" w:rsidRPr="001F4E8A">
        <w:rPr>
          <w:lang w:val="fr-CH"/>
        </w:rPr>
        <w:t>’un</w:t>
      </w:r>
      <w:r w:rsidRPr="001F4E8A">
        <w:rPr>
          <w:lang w:val="fr-CH"/>
        </w:rPr>
        <w:t xml:space="preserve"> service </w:t>
      </w:r>
      <w:r w:rsidR="00820457" w:rsidRPr="001F4E8A">
        <w:rPr>
          <w:lang w:val="fr-CH"/>
        </w:rPr>
        <w:t xml:space="preserve">a </w:t>
      </w:r>
      <w:r w:rsidRPr="001F4E8A">
        <w:rPr>
          <w:lang w:val="fr-CH"/>
        </w:rPr>
        <w:t xml:space="preserve">accès à la totalité des données contenues dans l’application </w:t>
      </w:r>
      <w:r w:rsidR="0021386B" w:rsidRPr="001F4E8A">
        <w:rPr>
          <w:lang w:val="fr-CH"/>
        </w:rPr>
        <w:t>SCAST</w:t>
      </w:r>
      <w:r w:rsidRPr="001F4E8A">
        <w:rPr>
          <w:lang w:val="fr-CH"/>
        </w:rPr>
        <w:t>. Cet accès a été établi sous cette forme lors de l’introduction du système en 2005.</w:t>
      </w:r>
      <w:r w:rsidR="006D0AA7" w:rsidRPr="001F4E8A">
        <w:rPr>
          <w:lang w:val="fr-CH"/>
        </w:rPr>
        <w:t xml:space="preserve"> </w:t>
      </w:r>
      <w:r w:rsidR="00FF11F8" w:rsidRPr="001F4E8A">
        <w:rPr>
          <w:lang w:val="fr-CH"/>
        </w:rPr>
        <w:t xml:space="preserve">Aucune explication plus précise n’a pu être fournie </w:t>
      </w:r>
      <w:r w:rsidR="00A05244" w:rsidRPr="001F4E8A">
        <w:rPr>
          <w:lang w:val="fr-CH"/>
        </w:rPr>
        <w:t xml:space="preserve">aux </w:t>
      </w:r>
      <w:r w:rsidR="00820457" w:rsidRPr="001F4E8A">
        <w:rPr>
          <w:lang w:val="fr-CH"/>
        </w:rPr>
        <w:t xml:space="preserve">auteurs du rapport </w:t>
      </w:r>
      <w:r w:rsidR="00FF11F8" w:rsidRPr="001F4E8A">
        <w:rPr>
          <w:lang w:val="fr-CH"/>
        </w:rPr>
        <w:t>au sujet de cette procédure.</w:t>
      </w:r>
      <w:r w:rsidR="006D0AA7" w:rsidRPr="001F4E8A">
        <w:rPr>
          <w:lang w:val="fr-CH"/>
        </w:rPr>
        <w:t xml:space="preserve"> </w:t>
      </w:r>
      <w:r w:rsidR="00FF11F8" w:rsidRPr="001F4E8A">
        <w:rPr>
          <w:lang w:val="fr-CH"/>
        </w:rPr>
        <w:t>Par contre, aucun de</w:t>
      </w:r>
      <w:r w:rsidR="00A05244" w:rsidRPr="001F4E8A">
        <w:rPr>
          <w:lang w:val="fr-CH"/>
        </w:rPr>
        <w:t>s</w:t>
      </w:r>
      <w:r w:rsidR="00FF11F8" w:rsidRPr="001F4E8A">
        <w:rPr>
          <w:lang w:val="fr-CH"/>
        </w:rPr>
        <w:t xml:space="preserve"> deux </w:t>
      </w:r>
      <w:r w:rsidR="00A05244" w:rsidRPr="001F4E8A">
        <w:rPr>
          <w:lang w:val="fr-CH"/>
        </w:rPr>
        <w:t xml:space="preserve">responsables </w:t>
      </w:r>
      <w:r w:rsidR="00FF11F8" w:rsidRPr="001F4E8A">
        <w:rPr>
          <w:lang w:val="fr-CH"/>
        </w:rPr>
        <w:t>n’assume de tâches dans le service de son collègue (ce qu</w:t>
      </w:r>
      <w:r w:rsidR="00A05244" w:rsidRPr="001F4E8A">
        <w:rPr>
          <w:lang w:val="fr-CH"/>
        </w:rPr>
        <w:t xml:space="preserve">’ils ne </w:t>
      </w:r>
      <w:r w:rsidR="00FF11F8" w:rsidRPr="001F4E8A">
        <w:rPr>
          <w:lang w:val="fr-CH"/>
        </w:rPr>
        <w:t>contestent d’ailleurs pas).</w:t>
      </w:r>
      <w:r w:rsidR="006D0AA7" w:rsidRPr="001F4E8A">
        <w:rPr>
          <w:lang w:val="fr-CH"/>
        </w:rPr>
        <w:t xml:space="preserve"> </w:t>
      </w:r>
      <w:r w:rsidR="00FF11F8" w:rsidRPr="001F4E8A">
        <w:rPr>
          <w:lang w:val="fr-CH"/>
        </w:rPr>
        <w:t xml:space="preserve">Les fonctions de suppléance sont attribuées de manière interne au service et il n’incombe pas aux responsables des services de se suppléer </w:t>
      </w:r>
      <w:r w:rsidR="00820457" w:rsidRPr="001F4E8A">
        <w:rPr>
          <w:lang w:val="fr-CH"/>
        </w:rPr>
        <w:t>mutuellement.</w:t>
      </w:r>
      <w:r w:rsidR="006D0AA7" w:rsidRPr="001F4E8A">
        <w:rPr>
          <w:lang w:val="fr-CH"/>
        </w:rPr>
        <w:t xml:space="preserve"> </w:t>
      </w:r>
      <w:r w:rsidR="007F2ACC" w:rsidRPr="001F4E8A">
        <w:rPr>
          <w:lang w:val="fr-CH"/>
        </w:rPr>
        <w:t>Il convient par conséquent de remplacer rapidement l</w:t>
      </w:r>
      <w:r w:rsidR="00E66C2E" w:rsidRPr="001F4E8A">
        <w:rPr>
          <w:lang w:val="fr-CH"/>
        </w:rPr>
        <w:t xml:space="preserve">’accès </w:t>
      </w:r>
      <w:r w:rsidR="00A05244" w:rsidRPr="001F4E8A">
        <w:rPr>
          <w:lang w:val="fr-CH"/>
        </w:rPr>
        <w:t xml:space="preserve">à SCAST </w:t>
      </w:r>
      <w:r w:rsidR="0002212E" w:rsidRPr="001F4E8A">
        <w:rPr>
          <w:lang w:val="fr-CH"/>
        </w:rPr>
        <w:t xml:space="preserve">par un accès </w:t>
      </w:r>
      <w:r w:rsidR="00820457" w:rsidRPr="001F4E8A">
        <w:rPr>
          <w:lang w:val="fr-CH"/>
        </w:rPr>
        <w:t xml:space="preserve">limité </w:t>
      </w:r>
      <w:r w:rsidR="0002212E" w:rsidRPr="001F4E8A">
        <w:rPr>
          <w:lang w:val="fr-CH"/>
        </w:rPr>
        <w:t>à l’ensemble du service.</w:t>
      </w:r>
    </w:p>
    <w:p w:rsidR="00653B0C" w:rsidRPr="001F4E8A" w:rsidRDefault="00653B0C" w:rsidP="00773165">
      <w:pPr>
        <w:ind w:left="330" w:hanging="330"/>
        <w:rPr>
          <w:lang w:val="fr-CH"/>
        </w:rPr>
      </w:pPr>
    </w:p>
    <w:p w:rsidR="00653B0C" w:rsidRPr="001F4E8A" w:rsidRDefault="00773165" w:rsidP="00773165">
      <w:pPr>
        <w:ind w:left="330" w:hanging="330"/>
        <w:rPr>
          <w:b/>
          <w:lang w:val="fr-CH"/>
        </w:rPr>
      </w:pPr>
      <w:r w:rsidRPr="001F4E8A">
        <w:rPr>
          <w:lang w:val="fr-CH"/>
        </w:rPr>
        <w:tab/>
      </w:r>
      <w:proofErr w:type="spellStart"/>
      <w:r w:rsidR="00EF2ED1" w:rsidRPr="001F4E8A">
        <w:rPr>
          <w:b/>
          <w:lang w:val="fr-CH"/>
        </w:rPr>
        <w:t>B.</w:t>
      </w:r>
      <w:r w:rsidR="00407005" w:rsidRPr="001F4E8A">
        <w:rPr>
          <w:b/>
          <w:lang w:val="fr-CH"/>
        </w:rPr>
        <w:t>c</w:t>
      </w:r>
      <w:r w:rsidR="00EF2ED1" w:rsidRPr="001F4E8A">
        <w:rPr>
          <w:b/>
          <w:lang w:val="fr-CH"/>
        </w:rPr>
        <w:t>.e</w:t>
      </w:r>
      <w:proofErr w:type="spellEnd"/>
      <w:r w:rsidR="00EF2ED1" w:rsidRPr="001F4E8A">
        <w:rPr>
          <w:b/>
          <w:lang w:val="fr-CH"/>
        </w:rPr>
        <w:t xml:space="preserve">) </w:t>
      </w:r>
      <w:r w:rsidR="00960C58" w:rsidRPr="001F4E8A">
        <w:rPr>
          <w:b/>
          <w:lang w:val="fr-CH"/>
        </w:rPr>
        <w:t xml:space="preserve">Droit </w:t>
      </w:r>
      <w:r w:rsidR="001858EF" w:rsidRPr="001F4E8A">
        <w:rPr>
          <w:b/>
          <w:lang w:val="fr-CH"/>
        </w:rPr>
        <w:t>de</w:t>
      </w:r>
      <w:r w:rsidR="00960C58" w:rsidRPr="001F4E8A">
        <w:rPr>
          <w:b/>
          <w:lang w:val="fr-CH"/>
        </w:rPr>
        <w:t xml:space="preserve"> blocage </w:t>
      </w:r>
    </w:p>
    <w:p w:rsidR="000608E5" w:rsidRPr="001F4E8A" w:rsidRDefault="00773165" w:rsidP="00773165">
      <w:pPr>
        <w:ind w:left="330" w:hanging="330"/>
        <w:rPr>
          <w:lang w:val="fr-CH"/>
        </w:rPr>
      </w:pPr>
      <w:r w:rsidRPr="001F4E8A">
        <w:rPr>
          <w:lang w:val="fr-CH"/>
        </w:rPr>
        <w:tab/>
      </w:r>
      <w:r w:rsidR="007F2ACC" w:rsidRPr="001F4E8A">
        <w:rPr>
          <w:lang w:val="fr-CH"/>
        </w:rPr>
        <w:t xml:space="preserve">Les données de l’aide sociale </w:t>
      </w:r>
      <w:r w:rsidR="00820457" w:rsidRPr="001F4E8A">
        <w:rPr>
          <w:lang w:val="fr-CH"/>
        </w:rPr>
        <w:t xml:space="preserve">comme </w:t>
      </w:r>
      <w:r w:rsidR="007F2ACC" w:rsidRPr="001F4E8A">
        <w:rPr>
          <w:lang w:val="fr-CH"/>
        </w:rPr>
        <w:t xml:space="preserve">celles qui sont traitées par le service </w:t>
      </w:r>
      <w:r w:rsidR="00A05244" w:rsidRPr="001F4E8A">
        <w:rPr>
          <w:lang w:val="fr-CH"/>
        </w:rPr>
        <w:t xml:space="preserve">des tutelles </w:t>
      </w:r>
      <w:r w:rsidR="007F2ACC" w:rsidRPr="001F4E8A">
        <w:rPr>
          <w:lang w:val="fr-CH"/>
        </w:rPr>
        <w:t>sont particulièrement dignes de protection. La communication de telles données à des p</w:t>
      </w:r>
      <w:r w:rsidR="001E23E4" w:rsidRPr="001F4E8A">
        <w:rPr>
          <w:lang w:val="fr-CH"/>
        </w:rPr>
        <w:t xml:space="preserve">ersonnes privées </w:t>
      </w:r>
      <w:r w:rsidR="007F2ACC" w:rsidRPr="001F4E8A">
        <w:rPr>
          <w:lang w:val="fr-CH"/>
        </w:rPr>
        <w:t xml:space="preserve">est illicite, même dans le cadre de la législation sur l’information. </w:t>
      </w:r>
      <w:r w:rsidR="000608E5" w:rsidRPr="001F4E8A">
        <w:rPr>
          <w:lang w:val="fr-CH"/>
        </w:rPr>
        <w:t xml:space="preserve">Il </w:t>
      </w:r>
      <w:r w:rsidR="00820457" w:rsidRPr="001F4E8A">
        <w:rPr>
          <w:lang w:val="fr-CH"/>
        </w:rPr>
        <w:t xml:space="preserve">n’y a donc pas lieu </w:t>
      </w:r>
      <w:r w:rsidR="000608E5" w:rsidRPr="001F4E8A">
        <w:rPr>
          <w:lang w:val="fr-CH"/>
        </w:rPr>
        <w:t xml:space="preserve">d’exiger </w:t>
      </w:r>
      <w:r w:rsidR="00820457" w:rsidRPr="001F4E8A">
        <w:rPr>
          <w:lang w:val="fr-CH"/>
        </w:rPr>
        <w:t xml:space="preserve">une possibilité de </w:t>
      </w:r>
      <w:r w:rsidR="000608E5" w:rsidRPr="001F4E8A">
        <w:rPr>
          <w:lang w:val="fr-CH"/>
        </w:rPr>
        <w:t xml:space="preserve">blocage des données. </w:t>
      </w:r>
      <w:proofErr w:type="spellStart"/>
      <w:proofErr w:type="gramStart"/>
      <w:r w:rsidR="000608E5" w:rsidRPr="001F4E8A">
        <w:rPr>
          <w:lang w:val="fr-CH"/>
        </w:rPr>
        <w:t>ll</w:t>
      </w:r>
      <w:proofErr w:type="spellEnd"/>
      <w:proofErr w:type="gramEnd"/>
      <w:r w:rsidR="000608E5" w:rsidRPr="001F4E8A">
        <w:rPr>
          <w:lang w:val="fr-CH"/>
        </w:rPr>
        <w:t xml:space="preserve"> ne faut toutefois pas exclure que des p</w:t>
      </w:r>
      <w:r w:rsidR="001E23E4" w:rsidRPr="001F4E8A">
        <w:rPr>
          <w:lang w:val="fr-CH"/>
        </w:rPr>
        <w:t xml:space="preserve">ersonnes privées </w:t>
      </w:r>
      <w:r w:rsidR="000608E5" w:rsidRPr="001F4E8A">
        <w:rPr>
          <w:lang w:val="fr-CH"/>
        </w:rPr>
        <w:t xml:space="preserve">puissent demander, en se fondant sur la législation relative à l’information, des indications sur des personnes ou des groupes de personnes (p. ex. liste de tous les curateurs; la commune a créé une base </w:t>
      </w:r>
      <w:r w:rsidR="00820457" w:rsidRPr="001F4E8A">
        <w:rPr>
          <w:lang w:val="fr-CH"/>
        </w:rPr>
        <w:t xml:space="preserve">légale, </w:t>
      </w:r>
      <w:r w:rsidR="000608E5" w:rsidRPr="001F4E8A">
        <w:rPr>
          <w:lang w:val="fr-CH"/>
        </w:rPr>
        <w:t xml:space="preserve">dans son règlement d’organisation, pour les renseignements sous forme de liste). L’application </w:t>
      </w:r>
      <w:r w:rsidR="0021386B" w:rsidRPr="001F4E8A">
        <w:rPr>
          <w:lang w:val="fr-CH"/>
        </w:rPr>
        <w:t>SCAST</w:t>
      </w:r>
      <w:r w:rsidR="000608E5" w:rsidRPr="001F4E8A">
        <w:rPr>
          <w:lang w:val="fr-CH"/>
        </w:rPr>
        <w:t xml:space="preserve"> dispose d’un champ de données (code de blocage) pour la mise en œuvre d</w:t>
      </w:r>
      <w:r w:rsidR="00820457" w:rsidRPr="001F4E8A">
        <w:rPr>
          <w:lang w:val="fr-CH"/>
        </w:rPr>
        <w:t xml:space="preserve">’un </w:t>
      </w:r>
      <w:r w:rsidR="000608E5" w:rsidRPr="001F4E8A">
        <w:rPr>
          <w:lang w:val="fr-CH"/>
        </w:rPr>
        <w:t>droit de blocage</w:t>
      </w:r>
      <w:r w:rsidR="00820457" w:rsidRPr="001F4E8A">
        <w:rPr>
          <w:lang w:val="fr-CH"/>
        </w:rPr>
        <w:t xml:space="preserve"> dans ce contexte précis</w:t>
      </w:r>
      <w:r w:rsidR="000608E5" w:rsidRPr="001F4E8A">
        <w:rPr>
          <w:lang w:val="fr-CH"/>
        </w:rPr>
        <w:t>.</w:t>
      </w:r>
    </w:p>
    <w:p w:rsidR="00653B0C" w:rsidRPr="001F4E8A" w:rsidRDefault="00653B0C" w:rsidP="00773165">
      <w:pPr>
        <w:ind w:left="330" w:hanging="330"/>
        <w:rPr>
          <w:lang w:val="fr-CH"/>
        </w:rPr>
      </w:pPr>
    </w:p>
    <w:p w:rsidR="00653B0C" w:rsidRPr="001F4E8A" w:rsidRDefault="00773165" w:rsidP="00773165">
      <w:pPr>
        <w:ind w:left="330" w:hanging="330"/>
        <w:rPr>
          <w:b/>
          <w:lang w:val="fr-CH"/>
        </w:rPr>
      </w:pPr>
      <w:r w:rsidRPr="001F4E8A">
        <w:rPr>
          <w:lang w:val="fr-CH"/>
        </w:rPr>
        <w:tab/>
      </w:r>
      <w:proofErr w:type="spellStart"/>
      <w:r w:rsidR="00EF2ED1" w:rsidRPr="001F4E8A">
        <w:rPr>
          <w:b/>
          <w:lang w:val="fr-CH"/>
        </w:rPr>
        <w:t>B.</w:t>
      </w:r>
      <w:r w:rsidR="00407005" w:rsidRPr="001F4E8A">
        <w:rPr>
          <w:b/>
          <w:lang w:val="fr-CH"/>
        </w:rPr>
        <w:t>c</w:t>
      </w:r>
      <w:r w:rsidR="00EF2ED1" w:rsidRPr="001F4E8A">
        <w:rPr>
          <w:b/>
          <w:lang w:val="fr-CH"/>
        </w:rPr>
        <w:t>.f</w:t>
      </w:r>
      <w:proofErr w:type="spellEnd"/>
      <w:r w:rsidR="00EF2ED1" w:rsidRPr="001F4E8A">
        <w:rPr>
          <w:b/>
          <w:lang w:val="fr-CH"/>
        </w:rPr>
        <w:t xml:space="preserve">) </w:t>
      </w:r>
      <w:r w:rsidR="00960C58" w:rsidRPr="001F4E8A">
        <w:rPr>
          <w:b/>
          <w:lang w:val="fr-CH"/>
        </w:rPr>
        <w:t xml:space="preserve">Droit de consultation </w:t>
      </w:r>
    </w:p>
    <w:p w:rsidR="00653B0C" w:rsidRPr="001F4E8A" w:rsidRDefault="00773165" w:rsidP="00773165">
      <w:pPr>
        <w:ind w:left="330" w:hanging="330"/>
        <w:rPr>
          <w:lang w:val="fr-CH"/>
        </w:rPr>
      </w:pPr>
      <w:r w:rsidRPr="001F4E8A">
        <w:rPr>
          <w:lang w:val="fr-CH"/>
        </w:rPr>
        <w:tab/>
      </w:r>
      <w:r w:rsidR="00820457" w:rsidRPr="001F4E8A">
        <w:rPr>
          <w:lang w:val="fr-CH"/>
        </w:rPr>
        <w:t>Avec l</w:t>
      </w:r>
      <w:r w:rsidR="007F2ACC" w:rsidRPr="001F4E8A">
        <w:rPr>
          <w:lang w:val="fr-CH"/>
        </w:rPr>
        <w:t xml:space="preserve">’application </w:t>
      </w:r>
      <w:r w:rsidR="0021386B" w:rsidRPr="001F4E8A">
        <w:rPr>
          <w:lang w:val="fr-CH"/>
        </w:rPr>
        <w:t>SCAST</w:t>
      </w:r>
      <w:r w:rsidR="00820457" w:rsidRPr="001F4E8A">
        <w:rPr>
          <w:lang w:val="fr-CH"/>
        </w:rPr>
        <w:t xml:space="preserve">, il est possible </w:t>
      </w:r>
      <w:r w:rsidR="007071EF" w:rsidRPr="001F4E8A">
        <w:rPr>
          <w:lang w:val="fr-CH"/>
        </w:rPr>
        <w:t xml:space="preserve">d’imprimer toutes les données d’une manière qui permette à une personne intéressée d’exercer son droit de consultation. Il n’est pas nécessaire en particulier de caviarder manuellement les données non accessibles (intérêts prépondérants de tiers, etc.). Une impression qui tienne compte de l’étendue du droit de consultation </w:t>
      </w:r>
      <w:r w:rsidR="000608E5" w:rsidRPr="001F4E8A">
        <w:rPr>
          <w:lang w:val="fr-CH"/>
        </w:rPr>
        <w:t xml:space="preserve">s’établit plus aisément de manière électronique. </w:t>
      </w:r>
      <w:r w:rsidR="007F2ACC" w:rsidRPr="001F4E8A">
        <w:rPr>
          <w:lang w:val="fr-CH"/>
        </w:rPr>
        <w:t xml:space="preserve">Le système permet </w:t>
      </w:r>
      <w:r w:rsidR="009A0B94" w:rsidRPr="001F4E8A">
        <w:rPr>
          <w:lang w:val="fr-CH"/>
        </w:rPr>
        <w:t xml:space="preserve">donc </w:t>
      </w:r>
      <w:r w:rsidR="007F2ACC" w:rsidRPr="001F4E8A">
        <w:rPr>
          <w:lang w:val="fr-CH"/>
        </w:rPr>
        <w:t xml:space="preserve">la mise en </w:t>
      </w:r>
      <w:r w:rsidR="000608E5" w:rsidRPr="001F4E8A">
        <w:rPr>
          <w:lang w:val="fr-CH"/>
        </w:rPr>
        <w:t>œuvre</w:t>
      </w:r>
      <w:r w:rsidR="007F2ACC" w:rsidRPr="001F4E8A">
        <w:rPr>
          <w:lang w:val="fr-CH"/>
        </w:rPr>
        <w:t xml:space="preserve"> du droit de consultation.</w:t>
      </w:r>
      <w:r w:rsidR="00653B0C" w:rsidRPr="001F4E8A">
        <w:rPr>
          <w:lang w:val="fr-CH"/>
        </w:rPr>
        <w:t xml:space="preserve"> </w:t>
      </w:r>
    </w:p>
    <w:p w:rsidR="00653B0C" w:rsidRPr="001F4E8A" w:rsidRDefault="00653B0C" w:rsidP="00773165">
      <w:pPr>
        <w:ind w:left="330" w:hanging="330"/>
        <w:rPr>
          <w:lang w:val="fr-CH"/>
        </w:rPr>
      </w:pPr>
    </w:p>
    <w:p w:rsidR="00653B0C" w:rsidRPr="001F4E8A" w:rsidRDefault="00773165" w:rsidP="00773165">
      <w:pPr>
        <w:ind w:left="330" w:hanging="330"/>
        <w:rPr>
          <w:b/>
          <w:lang w:val="fr-CH"/>
        </w:rPr>
      </w:pPr>
      <w:r w:rsidRPr="001F4E8A">
        <w:rPr>
          <w:lang w:val="fr-CH"/>
        </w:rPr>
        <w:lastRenderedPageBreak/>
        <w:tab/>
      </w:r>
      <w:proofErr w:type="spellStart"/>
      <w:r w:rsidR="00EF2ED1" w:rsidRPr="001F4E8A">
        <w:rPr>
          <w:b/>
          <w:lang w:val="fr-CH"/>
        </w:rPr>
        <w:t>B.</w:t>
      </w:r>
      <w:r w:rsidR="00407005" w:rsidRPr="001F4E8A">
        <w:rPr>
          <w:b/>
          <w:lang w:val="fr-CH"/>
        </w:rPr>
        <w:t>c.</w:t>
      </w:r>
      <w:r w:rsidR="00EF2ED1" w:rsidRPr="001F4E8A">
        <w:rPr>
          <w:b/>
          <w:lang w:val="fr-CH"/>
        </w:rPr>
        <w:t>g</w:t>
      </w:r>
      <w:proofErr w:type="spellEnd"/>
      <w:r w:rsidR="00EF2ED1" w:rsidRPr="001F4E8A">
        <w:rPr>
          <w:b/>
          <w:lang w:val="fr-CH"/>
        </w:rPr>
        <w:t xml:space="preserve">) </w:t>
      </w:r>
      <w:r w:rsidR="00960C58" w:rsidRPr="001F4E8A">
        <w:rPr>
          <w:b/>
          <w:lang w:val="fr-CH"/>
        </w:rPr>
        <w:t xml:space="preserve">Droit à la rectification </w:t>
      </w:r>
    </w:p>
    <w:p w:rsidR="00653B0C" w:rsidRPr="001F4E8A" w:rsidRDefault="00773165" w:rsidP="00773165">
      <w:pPr>
        <w:ind w:left="330" w:hanging="330"/>
        <w:rPr>
          <w:lang w:val="fr-CH"/>
        </w:rPr>
      </w:pPr>
      <w:r w:rsidRPr="001F4E8A">
        <w:rPr>
          <w:lang w:val="fr-CH"/>
        </w:rPr>
        <w:tab/>
      </w:r>
      <w:r w:rsidR="007F2ACC" w:rsidRPr="001F4E8A">
        <w:rPr>
          <w:lang w:val="fr-CH"/>
        </w:rPr>
        <w:t>L’article</w:t>
      </w:r>
      <w:r w:rsidR="00653B0C" w:rsidRPr="001F4E8A">
        <w:rPr>
          <w:lang w:val="fr-CH"/>
        </w:rPr>
        <w:t xml:space="preserve"> 23 </w:t>
      </w:r>
      <w:r w:rsidR="007F2ACC" w:rsidRPr="001F4E8A">
        <w:rPr>
          <w:lang w:val="fr-CH"/>
        </w:rPr>
        <w:t>LCPD donne aux personnes concernées le droit d'exiger la rectification ou la destruction de données l</w:t>
      </w:r>
      <w:r w:rsidR="009A0B94" w:rsidRPr="001F4E8A">
        <w:rPr>
          <w:lang w:val="fr-CH"/>
        </w:rPr>
        <w:t>es</w:t>
      </w:r>
      <w:r w:rsidR="007F2ACC" w:rsidRPr="001F4E8A">
        <w:rPr>
          <w:lang w:val="fr-CH"/>
        </w:rPr>
        <w:t xml:space="preserve"> concernant qui ne sont pas exactes ou pas nécessaires. Le système admet des possibilités de correction qui satisfont le droit à la rectification.</w:t>
      </w:r>
      <w:r w:rsidR="00653B0C" w:rsidRPr="001F4E8A">
        <w:rPr>
          <w:lang w:val="fr-CH"/>
        </w:rPr>
        <w:t xml:space="preserve"> </w:t>
      </w:r>
      <w:r w:rsidR="00226B56" w:rsidRPr="001F4E8A">
        <w:rPr>
          <w:lang w:val="fr-CH"/>
        </w:rPr>
        <w:t>La version contradictoire prévue à l’article 23, alinéa 3 LCPD est elle aussi techniquement possible.</w:t>
      </w:r>
      <w:r w:rsidR="00653B0C" w:rsidRPr="001F4E8A">
        <w:rPr>
          <w:lang w:val="fr-CH"/>
        </w:rPr>
        <w:t xml:space="preserve"> </w:t>
      </w:r>
    </w:p>
    <w:p w:rsidR="00653B0C" w:rsidRPr="001F4E8A" w:rsidRDefault="00653B0C" w:rsidP="00773165">
      <w:pPr>
        <w:ind w:left="330" w:hanging="330"/>
        <w:rPr>
          <w:lang w:val="fr-CH"/>
        </w:rPr>
      </w:pPr>
    </w:p>
    <w:p w:rsidR="00653B0C" w:rsidRPr="001F4E8A" w:rsidRDefault="00773165" w:rsidP="00773165">
      <w:pPr>
        <w:ind w:left="330" w:hanging="330"/>
        <w:rPr>
          <w:b/>
          <w:lang w:val="fr-CH"/>
        </w:rPr>
      </w:pPr>
      <w:r w:rsidRPr="001F4E8A">
        <w:rPr>
          <w:lang w:val="fr-CH"/>
        </w:rPr>
        <w:tab/>
      </w:r>
      <w:proofErr w:type="spellStart"/>
      <w:r w:rsidR="00EF2ED1" w:rsidRPr="001F4E8A">
        <w:rPr>
          <w:b/>
          <w:lang w:val="fr-CH"/>
        </w:rPr>
        <w:t>B.</w:t>
      </w:r>
      <w:r w:rsidR="00407005" w:rsidRPr="001F4E8A">
        <w:rPr>
          <w:b/>
          <w:lang w:val="fr-CH"/>
        </w:rPr>
        <w:t>c</w:t>
      </w:r>
      <w:r w:rsidR="00EF2ED1" w:rsidRPr="001F4E8A">
        <w:rPr>
          <w:b/>
          <w:lang w:val="fr-CH"/>
        </w:rPr>
        <w:t>.h</w:t>
      </w:r>
      <w:proofErr w:type="spellEnd"/>
      <w:r w:rsidR="00EF2ED1" w:rsidRPr="001F4E8A">
        <w:rPr>
          <w:b/>
          <w:lang w:val="fr-CH"/>
        </w:rPr>
        <w:t xml:space="preserve">) </w:t>
      </w:r>
      <w:r w:rsidR="00947440" w:rsidRPr="001F4E8A">
        <w:rPr>
          <w:b/>
          <w:lang w:val="fr-CH"/>
        </w:rPr>
        <w:t xml:space="preserve">Effacement </w:t>
      </w:r>
      <w:r w:rsidR="00653B0C" w:rsidRPr="001F4E8A">
        <w:rPr>
          <w:b/>
          <w:lang w:val="fr-CH"/>
        </w:rPr>
        <w:t xml:space="preserve">/ </w:t>
      </w:r>
      <w:r w:rsidR="00960C58" w:rsidRPr="001F4E8A">
        <w:rPr>
          <w:b/>
          <w:lang w:val="fr-CH"/>
        </w:rPr>
        <w:t xml:space="preserve">destruction des données </w:t>
      </w:r>
    </w:p>
    <w:p w:rsidR="00CC0366" w:rsidRPr="001F4E8A" w:rsidRDefault="00773165" w:rsidP="00773165">
      <w:pPr>
        <w:ind w:left="330" w:hanging="330"/>
        <w:rPr>
          <w:lang w:val="fr-CH"/>
        </w:rPr>
      </w:pPr>
      <w:r w:rsidRPr="001F4E8A">
        <w:rPr>
          <w:lang w:val="fr-CH"/>
        </w:rPr>
        <w:tab/>
      </w:r>
      <w:r w:rsidR="00226B56" w:rsidRPr="001F4E8A">
        <w:rPr>
          <w:lang w:val="fr-CH"/>
        </w:rPr>
        <w:t>L’article</w:t>
      </w:r>
      <w:r w:rsidR="00653B0C" w:rsidRPr="001F4E8A">
        <w:rPr>
          <w:lang w:val="fr-CH"/>
        </w:rPr>
        <w:t xml:space="preserve"> 19</w:t>
      </w:r>
      <w:r w:rsidR="00226B56" w:rsidRPr="001F4E8A">
        <w:rPr>
          <w:lang w:val="fr-CH"/>
        </w:rPr>
        <w:t>, alinéa 1 LCPD</w:t>
      </w:r>
      <w:r w:rsidR="00653B0C" w:rsidRPr="001F4E8A">
        <w:rPr>
          <w:lang w:val="fr-CH"/>
        </w:rPr>
        <w:t xml:space="preserve"> </w:t>
      </w:r>
      <w:r w:rsidR="00226B56" w:rsidRPr="001F4E8A">
        <w:rPr>
          <w:lang w:val="fr-CH"/>
        </w:rPr>
        <w:t xml:space="preserve">exige que toute donnée qui n’est plus utilisée soit détruite. </w:t>
      </w:r>
      <w:r w:rsidR="00CC0366" w:rsidRPr="001F4E8A">
        <w:rPr>
          <w:lang w:val="fr-CH"/>
        </w:rPr>
        <w:t>L</w:t>
      </w:r>
      <w:r w:rsidR="00226B56" w:rsidRPr="001F4E8A">
        <w:rPr>
          <w:lang w:val="fr-CH"/>
        </w:rPr>
        <w:t>e dépôt dans les archives communales</w:t>
      </w:r>
      <w:r w:rsidR="00CC0366" w:rsidRPr="001F4E8A">
        <w:rPr>
          <w:lang w:val="fr-CH"/>
        </w:rPr>
        <w:t xml:space="preserve"> est réservé</w:t>
      </w:r>
      <w:r w:rsidR="00226B56" w:rsidRPr="001F4E8A">
        <w:rPr>
          <w:lang w:val="fr-CH"/>
        </w:rPr>
        <w:t>.</w:t>
      </w:r>
      <w:r w:rsidR="00012192" w:rsidRPr="001F4E8A">
        <w:rPr>
          <w:lang w:val="fr-CH"/>
        </w:rPr>
        <w:t xml:space="preserve"> </w:t>
      </w:r>
      <w:r w:rsidR="00CC0366" w:rsidRPr="001F4E8A">
        <w:rPr>
          <w:lang w:val="fr-CH"/>
        </w:rPr>
        <w:t>La directive de l’Office des affaires communales et de l’organisation du territoire</w:t>
      </w:r>
      <w:proofErr w:type="gramStart"/>
      <w:r w:rsidR="00CC0366" w:rsidRPr="001F4E8A">
        <w:rPr>
          <w:lang w:val="fr-CH"/>
        </w:rPr>
        <w:t xml:space="preserve"> «</w:t>
      </w:r>
      <w:r w:rsidR="00BC6FE5" w:rsidRPr="001F4E8A">
        <w:rPr>
          <w:lang w:val="fr-CH"/>
        </w:rPr>
        <w:t>Archives</w:t>
      </w:r>
      <w:proofErr w:type="gramEnd"/>
      <w:r w:rsidR="00BC6FE5" w:rsidRPr="001F4E8A">
        <w:rPr>
          <w:lang w:val="fr-CH"/>
        </w:rPr>
        <w:t xml:space="preserve"> communales</w:t>
      </w:r>
      <w:r w:rsidR="00653B0C" w:rsidRPr="001F4E8A">
        <w:rPr>
          <w:lang w:val="fr-CH"/>
        </w:rPr>
        <w:t>/</w:t>
      </w:r>
      <w:r w:rsidR="00BC6FE5" w:rsidRPr="001F4E8A">
        <w:rPr>
          <w:lang w:val="fr-CH"/>
        </w:rPr>
        <w:t>délai de conservation des pièces</w:t>
      </w:r>
      <w:r w:rsidR="00CC0366" w:rsidRPr="001F4E8A">
        <w:rPr>
          <w:lang w:val="fr-CH"/>
        </w:rPr>
        <w:t>»</w:t>
      </w:r>
      <w:r w:rsidR="00653B0C" w:rsidRPr="001F4E8A">
        <w:rPr>
          <w:lang w:val="fr-CH"/>
        </w:rPr>
        <w:t xml:space="preserve"> </w:t>
      </w:r>
      <w:r w:rsidR="00CC0366" w:rsidRPr="001F4E8A">
        <w:rPr>
          <w:lang w:val="fr-CH"/>
        </w:rPr>
        <w:t xml:space="preserve">du </w:t>
      </w:r>
      <w:r w:rsidR="00653B0C" w:rsidRPr="001F4E8A">
        <w:rPr>
          <w:lang w:val="fr-CH"/>
        </w:rPr>
        <w:t>24</w:t>
      </w:r>
      <w:r w:rsidR="00CC0366" w:rsidRPr="001F4E8A">
        <w:rPr>
          <w:lang w:val="fr-CH"/>
        </w:rPr>
        <w:t xml:space="preserve"> septembre </w:t>
      </w:r>
      <w:r w:rsidR="00653B0C" w:rsidRPr="001F4E8A">
        <w:rPr>
          <w:lang w:val="fr-CH"/>
        </w:rPr>
        <w:t>2007 (</w:t>
      </w:r>
      <w:r w:rsidR="00CC0366" w:rsidRPr="001F4E8A">
        <w:rPr>
          <w:lang w:val="fr-CH"/>
        </w:rPr>
        <w:t>ISCB</w:t>
      </w:r>
      <w:r w:rsidR="00653B0C" w:rsidRPr="001F4E8A">
        <w:rPr>
          <w:lang w:val="fr-CH"/>
        </w:rPr>
        <w:t xml:space="preserve"> </w:t>
      </w:r>
      <w:r w:rsidR="00CC0366" w:rsidRPr="001F4E8A">
        <w:rPr>
          <w:lang w:val="fr-CH"/>
        </w:rPr>
        <w:t>n°</w:t>
      </w:r>
      <w:r w:rsidR="00653B0C" w:rsidRPr="001F4E8A">
        <w:rPr>
          <w:lang w:val="fr-CH"/>
        </w:rPr>
        <w:t>1/170.111/3.1</w:t>
      </w:r>
      <w:r w:rsidR="00012192" w:rsidRPr="001F4E8A">
        <w:rPr>
          <w:lang w:val="fr-CH"/>
        </w:rPr>
        <w:t>)</w:t>
      </w:r>
      <w:r w:rsidR="00653B0C" w:rsidRPr="001F4E8A">
        <w:rPr>
          <w:lang w:val="fr-CH"/>
        </w:rPr>
        <w:t xml:space="preserve"> </w:t>
      </w:r>
      <w:r w:rsidR="00CC0366" w:rsidRPr="001F4E8A">
        <w:rPr>
          <w:lang w:val="fr-CH"/>
        </w:rPr>
        <w:t xml:space="preserve">prévoit, </w:t>
      </w:r>
      <w:r w:rsidR="00947440" w:rsidRPr="001F4E8A">
        <w:rPr>
          <w:lang w:val="fr-CH"/>
        </w:rPr>
        <w:t xml:space="preserve">au </w:t>
      </w:r>
      <w:r w:rsidR="00CC0366" w:rsidRPr="001F4E8A">
        <w:rPr>
          <w:lang w:val="fr-CH"/>
        </w:rPr>
        <w:t>chiffre 6, que les dossiers du service social doivent être détruits 15 ans après la fin de l</w:t>
      </w:r>
      <w:r w:rsidR="00E82769" w:rsidRPr="001F4E8A">
        <w:rPr>
          <w:lang w:val="fr-CH"/>
        </w:rPr>
        <w:t>’octroi de l</w:t>
      </w:r>
      <w:r w:rsidR="00CC0366" w:rsidRPr="001F4E8A">
        <w:rPr>
          <w:lang w:val="fr-CH"/>
        </w:rPr>
        <w:t>a prestation d</w:t>
      </w:r>
      <w:r w:rsidR="00E82769" w:rsidRPr="001F4E8A">
        <w:rPr>
          <w:lang w:val="fr-CH"/>
        </w:rPr>
        <w:t>e l’</w:t>
      </w:r>
      <w:r w:rsidR="00CC0366" w:rsidRPr="001F4E8A">
        <w:rPr>
          <w:lang w:val="fr-CH"/>
        </w:rPr>
        <w:t xml:space="preserve">aide sociale ou 10 ans après un décès. Le chiffre 4 de la directive </w:t>
      </w:r>
      <w:r w:rsidR="00E82769" w:rsidRPr="001F4E8A">
        <w:rPr>
          <w:lang w:val="fr-CH"/>
        </w:rPr>
        <w:t xml:space="preserve">prescrit pour les données relatives aux tutelles une durée de conservation </w:t>
      </w:r>
      <w:r w:rsidR="009B5235" w:rsidRPr="001F4E8A">
        <w:rPr>
          <w:lang w:val="fr-CH"/>
        </w:rPr>
        <w:t xml:space="preserve">habituelle </w:t>
      </w:r>
      <w:r w:rsidR="00E82769" w:rsidRPr="001F4E8A">
        <w:rPr>
          <w:lang w:val="fr-CH"/>
        </w:rPr>
        <w:t xml:space="preserve">de 30 ans. </w:t>
      </w:r>
      <w:r w:rsidR="00CC0366" w:rsidRPr="001F4E8A">
        <w:rPr>
          <w:lang w:val="fr-CH"/>
        </w:rPr>
        <w:t xml:space="preserve">L’application </w:t>
      </w:r>
      <w:r w:rsidR="0021386B" w:rsidRPr="001F4E8A">
        <w:rPr>
          <w:lang w:val="fr-CH"/>
        </w:rPr>
        <w:t>SCAST</w:t>
      </w:r>
      <w:r w:rsidR="00CC0366" w:rsidRPr="001F4E8A">
        <w:rPr>
          <w:lang w:val="fr-CH"/>
        </w:rPr>
        <w:t xml:space="preserve"> ne prévoit qu’une possibilité de </w:t>
      </w:r>
      <w:r w:rsidR="00947440" w:rsidRPr="001F4E8A">
        <w:rPr>
          <w:lang w:val="fr-CH"/>
        </w:rPr>
        <w:t xml:space="preserve">suppression </w:t>
      </w:r>
      <w:r w:rsidR="00CC0366" w:rsidRPr="001F4E8A">
        <w:rPr>
          <w:lang w:val="fr-CH"/>
        </w:rPr>
        <w:t xml:space="preserve">de documents. Il s’agit de garantir que le prestataire mette à disposition une solution qui permette </w:t>
      </w:r>
      <w:r w:rsidR="009356CE" w:rsidRPr="001F4E8A">
        <w:rPr>
          <w:lang w:val="fr-CH"/>
        </w:rPr>
        <w:t xml:space="preserve">également </w:t>
      </w:r>
      <w:r w:rsidR="00CC0366" w:rsidRPr="001F4E8A">
        <w:rPr>
          <w:lang w:val="fr-CH"/>
        </w:rPr>
        <w:t>d</w:t>
      </w:r>
      <w:r w:rsidR="00947440" w:rsidRPr="001F4E8A">
        <w:rPr>
          <w:lang w:val="fr-CH"/>
        </w:rPr>
        <w:t xml:space="preserve">’effacer </w:t>
      </w:r>
      <w:r w:rsidR="00CC0366" w:rsidRPr="001F4E8A">
        <w:rPr>
          <w:lang w:val="fr-CH"/>
        </w:rPr>
        <w:t xml:space="preserve">des </w:t>
      </w:r>
      <w:r w:rsidR="003D242E" w:rsidRPr="001F4E8A">
        <w:rPr>
          <w:lang w:val="fr-CH"/>
        </w:rPr>
        <w:t>entrées proprement dites dans l’application (fichiers électronique</w:t>
      </w:r>
      <w:r w:rsidR="009356CE" w:rsidRPr="001F4E8A">
        <w:rPr>
          <w:lang w:val="fr-CH"/>
        </w:rPr>
        <w:t>s</w:t>
      </w:r>
      <w:r w:rsidR="003D242E" w:rsidRPr="001F4E8A">
        <w:rPr>
          <w:lang w:val="fr-CH"/>
        </w:rPr>
        <w:t xml:space="preserve"> du contrôle des affaires)</w:t>
      </w:r>
      <w:r w:rsidR="009356CE" w:rsidRPr="001F4E8A">
        <w:rPr>
          <w:lang w:val="fr-CH"/>
        </w:rPr>
        <w:t xml:space="preserve"> indépendamment de documents d’Office</w:t>
      </w:r>
      <w:r w:rsidR="003D242E" w:rsidRPr="001F4E8A">
        <w:rPr>
          <w:lang w:val="fr-CH"/>
        </w:rPr>
        <w:t>. Il faut</w:t>
      </w:r>
      <w:r w:rsidR="009356CE" w:rsidRPr="001F4E8A">
        <w:rPr>
          <w:lang w:val="fr-CH"/>
        </w:rPr>
        <w:t xml:space="preserve">, dans un deuxième temps, </w:t>
      </w:r>
      <w:r w:rsidR="003D242E" w:rsidRPr="001F4E8A">
        <w:rPr>
          <w:lang w:val="fr-CH"/>
        </w:rPr>
        <w:t>établir une stratégie d’archivage et d</w:t>
      </w:r>
      <w:r w:rsidR="00947440" w:rsidRPr="001F4E8A">
        <w:rPr>
          <w:lang w:val="fr-CH"/>
        </w:rPr>
        <w:t xml:space="preserve">’effacement </w:t>
      </w:r>
      <w:r w:rsidR="003D242E" w:rsidRPr="001F4E8A">
        <w:rPr>
          <w:lang w:val="fr-CH"/>
        </w:rPr>
        <w:t>qui permette de garantir que lors de la clôture du cas (</w:t>
      </w:r>
      <w:r w:rsidR="009356CE" w:rsidRPr="001F4E8A">
        <w:rPr>
          <w:lang w:val="fr-CH"/>
        </w:rPr>
        <w:t xml:space="preserve">qui correspond, </w:t>
      </w:r>
      <w:r w:rsidR="003D242E" w:rsidRPr="001F4E8A">
        <w:rPr>
          <w:lang w:val="fr-CH"/>
        </w:rPr>
        <w:t xml:space="preserve">dans le domaine de l’aide sociale, </w:t>
      </w:r>
      <w:r w:rsidR="009356CE" w:rsidRPr="001F4E8A">
        <w:rPr>
          <w:lang w:val="fr-CH"/>
        </w:rPr>
        <w:t xml:space="preserve">à </w:t>
      </w:r>
      <w:r w:rsidR="003D242E" w:rsidRPr="001F4E8A">
        <w:rPr>
          <w:lang w:val="fr-CH"/>
        </w:rPr>
        <w:t>l’arrêt de l’aide), les délais d</w:t>
      </w:r>
      <w:r w:rsidR="00947440" w:rsidRPr="001F4E8A">
        <w:rPr>
          <w:lang w:val="fr-CH"/>
        </w:rPr>
        <w:t xml:space="preserve">’effacement </w:t>
      </w:r>
      <w:r w:rsidR="003D242E" w:rsidRPr="001F4E8A">
        <w:rPr>
          <w:lang w:val="fr-CH"/>
        </w:rPr>
        <w:t xml:space="preserve">prescrits dans la directive de l’OACOT soient applicables. Il doit être possible de constater, </w:t>
      </w:r>
      <w:r w:rsidR="00F649FF" w:rsidRPr="001F4E8A">
        <w:rPr>
          <w:lang w:val="fr-CH"/>
        </w:rPr>
        <w:t xml:space="preserve">à un moment précis, </w:t>
      </w:r>
      <w:r w:rsidR="003D242E" w:rsidRPr="001F4E8A">
        <w:rPr>
          <w:lang w:val="fr-CH"/>
        </w:rPr>
        <w:t xml:space="preserve">au moyen </w:t>
      </w:r>
      <w:r w:rsidR="00F649FF" w:rsidRPr="001F4E8A">
        <w:rPr>
          <w:lang w:val="fr-CH"/>
        </w:rPr>
        <w:t xml:space="preserve">d’une recherche automatique, quelles affaires doivent être </w:t>
      </w:r>
      <w:r w:rsidR="00947440" w:rsidRPr="001F4E8A">
        <w:rPr>
          <w:lang w:val="fr-CH"/>
        </w:rPr>
        <w:t xml:space="preserve">supprimées </w:t>
      </w:r>
      <w:r w:rsidR="00F649FF" w:rsidRPr="001F4E8A">
        <w:rPr>
          <w:lang w:val="fr-CH"/>
        </w:rPr>
        <w:t xml:space="preserve">et lesquelles doivent être transférées dans les archives. Enfin, il s’agit de veiller à ce que seul un cercle extrêmement </w:t>
      </w:r>
      <w:proofErr w:type="gramStart"/>
      <w:r w:rsidR="00F649FF" w:rsidRPr="001F4E8A">
        <w:rPr>
          <w:lang w:val="fr-CH"/>
        </w:rPr>
        <w:t>restreint de personnes</w:t>
      </w:r>
      <w:proofErr w:type="gramEnd"/>
      <w:r w:rsidR="00F649FF" w:rsidRPr="001F4E8A">
        <w:rPr>
          <w:lang w:val="fr-CH"/>
        </w:rPr>
        <w:t xml:space="preserve"> ait accès aux affaires qu’il convient de conserver comme moyens de preuve dans l’application </w:t>
      </w:r>
      <w:r w:rsidR="0021386B" w:rsidRPr="001F4E8A">
        <w:rPr>
          <w:lang w:val="fr-CH"/>
        </w:rPr>
        <w:t>SCAST</w:t>
      </w:r>
      <w:r w:rsidR="00F649FF" w:rsidRPr="001F4E8A">
        <w:rPr>
          <w:lang w:val="fr-CH"/>
        </w:rPr>
        <w:t xml:space="preserve"> lorsqu’elles sont closes (catégorie B selon la directive de l’OACOT</w:t>
      </w:r>
      <w:r w:rsidR="00947440" w:rsidRPr="001F4E8A">
        <w:rPr>
          <w:lang w:val="fr-CH"/>
        </w:rPr>
        <w:t>)</w:t>
      </w:r>
      <w:r w:rsidR="00F649FF" w:rsidRPr="001F4E8A">
        <w:rPr>
          <w:lang w:val="fr-CH"/>
        </w:rPr>
        <w:t xml:space="preserve">. </w:t>
      </w:r>
      <w:r w:rsidR="009356CE" w:rsidRPr="001F4E8A">
        <w:rPr>
          <w:lang w:val="fr-CH"/>
        </w:rPr>
        <w:t xml:space="preserve">D’après </w:t>
      </w:r>
      <w:r w:rsidR="004A52D5" w:rsidRPr="001F4E8A">
        <w:rPr>
          <w:lang w:val="fr-CH"/>
        </w:rPr>
        <w:t xml:space="preserve">les responsables des services interrogés, un cas n’est rouvert qu’à titre exceptionnel, et c’est toujours le secrétariat qui s’en charge. Il en va de même pour les </w:t>
      </w:r>
      <w:r w:rsidR="009C0F79" w:rsidRPr="001F4E8A">
        <w:rPr>
          <w:lang w:val="fr-CH"/>
        </w:rPr>
        <w:t xml:space="preserve">rares </w:t>
      </w:r>
      <w:r w:rsidR="004A52D5" w:rsidRPr="001F4E8A">
        <w:rPr>
          <w:lang w:val="fr-CH"/>
        </w:rPr>
        <w:t>autres examens nécessaires a posteriori</w:t>
      </w:r>
      <w:r w:rsidR="0018134E" w:rsidRPr="001F4E8A">
        <w:rPr>
          <w:lang w:val="fr-CH"/>
        </w:rPr>
        <w:t xml:space="preserve">, pour d’autres motifs, </w:t>
      </w:r>
      <w:r w:rsidR="00820457" w:rsidRPr="001F4E8A">
        <w:rPr>
          <w:lang w:val="fr-CH"/>
        </w:rPr>
        <w:t xml:space="preserve">qui </w:t>
      </w:r>
      <w:r w:rsidR="0018134E" w:rsidRPr="001F4E8A">
        <w:rPr>
          <w:lang w:val="fr-CH"/>
        </w:rPr>
        <w:t>port</w:t>
      </w:r>
      <w:r w:rsidR="00820457" w:rsidRPr="001F4E8A">
        <w:rPr>
          <w:lang w:val="fr-CH"/>
        </w:rPr>
        <w:t>e</w:t>
      </w:r>
      <w:r w:rsidR="0018134E" w:rsidRPr="001F4E8A">
        <w:rPr>
          <w:lang w:val="fr-CH"/>
        </w:rPr>
        <w:t xml:space="preserve">nt sur des affaires closes. </w:t>
      </w:r>
      <w:proofErr w:type="spellStart"/>
      <w:r w:rsidR="0018134E" w:rsidRPr="001F4E8A">
        <w:rPr>
          <w:lang w:val="fr-CH"/>
        </w:rPr>
        <w:t>Pas</w:t>
      </w:r>
      <w:proofErr w:type="spellEnd"/>
      <w:r w:rsidR="0018134E" w:rsidRPr="001F4E8A">
        <w:rPr>
          <w:lang w:val="fr-CH"/>
        </w:rPr>
        <w:t xml:space="preserve"> conséquent, il est disproportionné que les collaborateurs qui traitent uniquement des cas pendants actuels se voient accorder un accès complet à la totalité des affaires closes.</w:t>
      </w:r>
    </w:p>
    <w:p w:rsidR="00E82769" w:rsidRPr="001F4E8A" w:rsidRDefault="00E82769" w:rsidP="00773165">
      <w:pPr>
        <w:ind w:left="330" w:hanging="330"/>
        <w:rPr>
          <w:lang w:val="fr-CH"/>
        </w:rPr>
      </w:pPr>
    </w:p>
    <w:p w:rsidR="006B3E11" w:rsidRPr="001F4E8A" w:rsidRDefault="00407005" w:rsidP="00407005">
      <w:pPr>
        <w:tabs>
          <w:tab w:val="clear" w:pos="5387"/>
        </w:tabs>
        <w:ind w:left="880" w:hanging="550"/>
        <w:rPr>
          <w:b/>
          <w:lang w:val="fr-CH"/>
        </w:rPr>
      </w:pPr>
      <w:proofErr w:type="spellStart"/>
      <w:r w:rsidRPr="001F4E8A">
        <w:rPr>
          <w:b/>
          <w:lang w:val="fr-CH"/>
        </w:rPr>
        <w:t>B.c.i</w:t>
      </w:r>
      <w:proofErr w:type="spellEnd"/>
      <w:r w:rsidR="00EF2ED1" w:rsidRPr="001F4E8A">
        <w:rPr>
          <w:b/>
          <w:lang w:val="fr-CH"/>
        </w:rPr>
        <w:t>)</w:t>
      </w:r>
      <w:r w:rsidR="009079A8" w:rsidRPr="001F4E8A">
        <w:rPr>
          <w:b/>
          <w:lang w:val="fr-CH"/>
        </w:rPr>
        <w:t xml:space="preserve"> </w:t>
      </w:r>
      <w:r w:rsidR="00226B56" w:rsidRPr="001F4E8A">
        <w:rPr>
          <w:b/>
          <w:lang w:val="fr-CH"/>
        </w:rPr>
        <w:t xml:space="preserve">Constats et recommandations dans le domaine de la protection des données </w:t>
      </w:r>
      <w:r w:rsidR="006B3E11" w:rsidRPr="001F4E8A">
        <w:rPr>
          <w:b/>
          <w:lang w:val="fr-CH"/>
        </w:rPr>
        <w:t>(</w:t>
      </w:r>
      <w:r w:rsidR="00226B56" w:rsidRPr="001F4E8A">
        <w:rPr>
          <w:b/>
          <w:lang w:val="fr-CH"/>
        </w:rPr>
        <w:t>avec précisions</w:t>
      </w:r>
      <w:r w:rsidR="006B3E11" w:rsidRPr="001F4E8A">
        <w:rPr>
          <w:b/>
          <w:lang w:val="fr-CH"/>
        </w:rPr>
        <w:t xml:space="preserve">) </w:t>
      </w:r>
    </w:p>
    <w:p w:rsidR="00773165" w:rsidRPr="001F4E8A" w:rsidRDefault="00773165" w:rsidP="00773165">
      <w:pPr>
        <w:tabs>
          <w:tab w:val="clear" w:pos="5387"/>
        </w:tabs>
        <w:rPr>
          <w:b/>
          <w:lang w:val="fr-CH"/>
        </w:rPr>
      </w:pPr>
    </w:p>
    <w:p w:rsidR="0018134E" w:rsidRPr="001F4E8A" w:rsidRDefault="00BF5DE0" w:rsidP="00012192">
      <w:pPr>
        <w:ind w:left="330"/>
        <w:rPr>
          <w:i/>
          <w:sz w:val="16"/>
          <w:szCs w:val="16"/>
          <w:lang w:val="fr-CH"/>
        </w:rPr>
      </w:pPr>
      <w:r w:rsidRPr="001F4E8A">
        <w:rPr>
          <w:i/>
          <w:sz w:val="16"/>
          <w:szCs w:val="16"/>
          <w:lang w:val="fr-CH"/>
        </w:rPr>
        <w:t>(</w:t>
      </w:r>
      <w:r w:rsidR="00E82769" w:rsidRPr="001F4E8A">
        <w:rPr>
          <w:i/>
          <w:sz w:val="16"/>
          <w:szCs w:val="16"/>
          <w:lang w:val="fr-CH"/>
        </w:rPr>
        <w:t xml:space="preserve">Ce paragraphe est nécessaire uniquement si </w:t>
      </w:r>
      <w:r w:rsidR="003D242E" w:rsidRPr="001F4E8A">
        <w:rPr>
          <w:i/>
          <w:sz w:val="16"/>
          <w:szCs w:val="16"/>
          <w:lang w:val="fr-CH"/>
        </w:rPr>
        <w:t>les commentaires précédents n</w:t>
      </w:r>
      <w:r w:rsidR="009C0F79" w:rsidRPr="001F4E8A">
        <w:rPr>
          <w:i/>
          <w:sz w:val="16"/>
          <w:szCs w:val="16"/>
          <w:lang w:val="fr-CH"/>
        </w:rPr>
        <w:t xml:space="preserve">e précisent pas assez clairement les démarches auxquelles </w:t>
      </w:r>
      <w:r w:rsidR="0018134E" w:rsidRPr="001F4E8A">
        <w:rPr>
          <w:i/>
          <w:sz w:val="16"/>
          <w:szCs w:val="16"/>
          <w:lang w:val="fr-CH"/>
        </w:rPr>
        <w:t xml:space="preserve">le </w:t>
      </w:r>
      <w:r w:rsidR="003D242E" w:rsidRPr="001F4E8A">
        <w:rPr>
          <w:i/>
          <w:sz w:val="16"/>
          <w:szCs w:val="16"/>
          <w:lang w:val="fr-CH"/>
        </w:rPr>
        <w:t>service ayant fait l’objet</w:t>
      </w:r>
      <w:r w:rsidR="0018134E" w:rsidRPr="001F4E8A">
        <w:rPr>
          <w:i/>
          <w:sz w:val="16"/>
          <w:szCs w:val="16"/>
          <w:lang w:val="fr-CH"/>
        </w:rPr>
        <w:t xml:space="preserve"> d’un contrôle doit procéder</w:t>
      </w:r>
      <w:r w:rsidR="00820457" w:rsidRPr="001F4E8A">
        <w:rPr>
          <w:i/>
          <w:sz w:val="16"/>
          <w:szCs w:val="16"/>
          <w:lang w:val="fr-CH"/>
        </w:rPr>
        <w:t>.</w:t>
      </w:r>
      <w:r w:rsidR="0018134E" w:rsidRPr="001F4E8A">
        <w:rPr>
          <w:i/>
          <w:sz w:val="16"/>
          <w:szCs w:val="16"/>
          <w:lang w:val="fr-CH"/>
        </w:rPr>
        <w:t>)</w:t>
      </w:r>
    </w:p>
    <w:p w:rsidR="006B3E11" w:rsidRDefault="006B3E11" w:rsidP="00773165">
      <w:pPr>
        <w:ind w:left="330" w:hanging="330"/>
        <w:rPr>
          <w:lang w:val="fr-CH"/>
        </w:rPr>
      </w:pPr>
    </w:p>
    <w:p w:rsidR="007445A0" w:rsidRPr="001F4E8A" w:rsidRDefault="007445A0" w:rsidP="00773165">
      <w:pPr>
        <w:ind w:left="330" w:hanging="330"/>
        <w:rPr>
          <w:lang w:val="fr-CH"/>
        </w:rPr>
      </w:pPr>
    </w:p>
    <w:p w:rsidR="006B3E11" w:rsidRPr="001F4E8A" w:rsidRDefault="00407005" w:rsidP="00773165">
      <w:pPr>
        <w:ind w:left="330" w:hanging="330"/>
        <w:rPr>
          <w:b/>
          <w:i/>
          <w:lang w:val="fr-CH"/>
        </w:rPr>
      </w:pPr>
      <w:proofErr w:type="spellStart"/>
      <w:r w:rsidRPr="001F4E8A">
        <w:rPr>
          <w:b/>
          <w:i/>
          <w:lang w:val="fr-CH"/>
        </w:rPr>
        <w:t>B.d</w:t>
      </w:r>
      <w:proofErr w:type="spellEnd"/>
      <w:r w:rsidR="000552F4" w:rsidRPr="001F4E8A">
        <w:rPr>
          <w:b/>
          <w:i/>
          <w:lang w:val="fr-CH"/>
        </w:rPr>
        <w:t>)</w:t>
      </w:r>
      <w:r w:rsidR="000552F4" w:rsidRPr="001F4E8A">
        <w:rPr>
          <w:i/>
          <w:lang w:val="fr-CH"/>
        </w:rPr>
        <w:t xml:space="preserve"> </w:t>
      </w:r>
      <w:r w:rsidR="00960C58" w:rsidRPr="001F4E8A">
        <w:rPr>
          <w:b/>
          <w:i/>
          <w:lang w:val="fr-CH"/>
        </w:rPr>
        <w:t xml:space="preserve">Sécurité informatique </w:t>
      </w:r>
    </w:p>
    <w:p w:rsidR="006B3E11" w:rsidRPr="001F4E8A" w:rsidRDefault="006B3E11" w:rsidP="00773165">
      <w:pPr>
        <w:ind w:left="330" w:hanging="330"/>
        <w:rPr>
          <w:lang w:val="fr-CH"/>
        </w:rPr>
      </w:pPr>
    </w:p>
    <w:p w:rsidR="006B3E11" w:rsidRPr="001F4E8A" w:rsidRDefault="00407005" w:rsidP="000552F4">
      <w:pPr>
        <w:ind w:left="330"/>
        <w:rPr>
          <w:b/>
          <w:lang w:val="fr-CH"/>
        </w:rPr>
      </w:pPr>
      <w:proofErr w:type="spellStart"/>
      <w:r w:rsidRPr="001F4E8A">
        <w:rPr>
          <w:b/>
          <w:lang w:val="fr-CH"/>
        </w:rPr>
        <w:t>B.d.a</w:t>
      </w:r>
      <w:proofErr w:type="spellEnd"/>
      <w:r w:rsidRPr="001F4E8A">
        <w:rPr>
          <w:b/>
          <w:lang w:val="fr-CH"/>
        </w:rPr>
        <w:t xml:space="preserve">) </w:t>
      </w:r>
      <w:r w:rsidR="00041CE2" w:rsidRPr="001F4E8A">
        <w:rPr>
          <w:b/>
          <w:lang w:val="fr-CH"/>
        </w:rPr>
        <w:t xml:space="preserve">Indications et instructions </w:t>
      </w:r>
    </w:p>
    <w:p w:rsidR="002F3674" w:rsidRPr="001F4E8A" w:rsidRDefault="00041CE2" w:rsidP="000552F4">
      <w:pPr>
        <w:ind w:left="330"/>
        <w:rPr>
          <w:lang w:val="fr-CH"/>
        </w:rPr>
      </w:pPr>
      <w:r w:rsidRPr="001F4E8A">
        <w:rPr>
          <w:lang w:val="fr-CH"/>
        </w:rPr>
        <w:t xml:space="preserve">La commune </w:t>
      </w:r>
      <w:r w:rsidR="006B3E11" w:rsidRPr="001F4E8A">
        <w:rPr>
          <w:lang w:val="fr-CH"/>
        </w:rPr>
        <w:t>(</w:t>
      </w:r>
      <w:r w:rsidRPr="001F4E8A">
        <w:rPr>
          <w:lang w:val="fr-CH"/>
        </w:rPr>
        <w:t xml:space="preserve">arrêté du conseil communal du </w:t>
      </w:r>
      <w:proofErr w:type="gramStart"/>
      <w:r w:rsidR="006B3E11" w:rsidRPr="001F4E8A">
        <w:rPr>
          <w:lang w:val="fr-CH"/>
        </w:rPr>
        <w:t>... )</w:t>
      </w:r>
      <w:proofErr w:type="gramEnd"/>
      <w:r w:rsidR="006B3E11" w:rsidRPr="001F4E8A">
        <w:rPr>
          <w:lang w:val="fr-CH"/>
        </w:rPr>
        <w:t xml:space="preserve"> </w:t>
      </w:r>
      <w:r w:rsidR="00DC5538" w:rsidRPr="001F4E8A">
        <w:rPr>
          <w:lang w:val="fr-CH"/>
        </w:rPr>
        <w:t>se fonde sur la liste de contrôle relative à la protection de base.</w:t>
      </w:r>
    </w:p>
    <w:p w:rsidR="00DB6AE9" w:rsidRPr="001F4E8A" w:rsidRDefault="001A2EA5" w:rsidP="00944646">
      <w:pPr>
        <w:ind w:left="330"/>
        <w:rPr>
          <w:i/>
          <w:sz w:val="16"/>
          <w:szCs w:val="16"/>
          <w:lang w:val="fr-CH"/>
        </w:rPr>
      </w:pPr>
      <w:r>
        <w:rPr>
          <w:lang w:val="fr-CH"/>
        </w:rPr>
        <w:br w:type="page"/>
      </w:r>
      <w:proofErr w:type="spellStart"/>
      <w:r w:rsidR="00407005" w:rsidRPr="001F4E8A">
        <w:rPr>
          <w:b/>
          <w:lang w:val="fr-CH"/>
        </w:rPr>
        <w:lastRenderedPageBreak/>
        <w:t>B.d.b</w:t>
      </w:r>
      <w:proofErr w:type="spellEnd"/>
      <w:r w:rsidR="00407005" w:rsidRPr="001F4E8A">
        <w:rPr>
          <w:b/>
          <w:lang w:val="fr-CH"/>
        </w:rPr>
        <w:t xml:space="preserve">) </w:t>
      </w:r>
      <w:r w:rsidR="00DC5538" w:rsidRPr="001F4E8A">
        <w:rPr>
          <w:b/>
          <w:lang w:val="fr-CH"/>
        </w:rPr>
        <w:t xml:space="preserve">Etude approfondie </w:t>
      </w:r>
      <w:r w:rsidR="00820457" w:rsidRPr="001F4E8A">
        <w:rPr>
          <w:b/>
          <w:lang w:val="fr-CH"/>
        </w:rPr>
        <w:t xml:space="preserve">au moyen </w:t>
      </w:r>
      <w:r w:rsidR="00DC5538" w:rsidRPr="001F4E8A">
        <w:rPr>
          <w:b/>
          <w:lang w:val="fr-CH"/>
        </w:rPr>
        <w:t xml:space="preserve">de la liste de contrôle relative à la protection de base </w:t>
      </w:r>
      <w:r w:rsidR="009111C2" w:rsidRPr="001F4E8A">
        <w:rPr>
          <w:i/>
          <w:sz w:val="16"/>
          <w:szCs w:val="16"/>
          <w:lang w:val="fr-CH"/>
        </w:rPr>
        <w:t>(</w:t>
      </w:r>
      <w:r w:rsidR="00DC5538" w:rsidRPr="001F4E8A">
        <w:rPr>
          <w:i/>
          <w:sz w:val="16"/>
          <w:szCs w:val="16"/>
          <w:lang w:val="fr-CH"/>
        </w:rPr>
        <w:t>seul un petit extrait de la liste de contrôle est présenté</w:t>
      </w:r>
      <w:r w:rsidR="009111C2" w:rsidRPr="001F4E8A">
        <w:rPr>
          <w:i/>
          <w:sz w:val="16"/>
          <w:szCs w:val="16"/>
          <w:lang w:val="fr-CH"/>
        </w:rPr>
        <w:t xml:space="preserve">. </w:t>
      </w:r>
      <w:r w:rsidR="00DC5538" w:rsidRPr="001F4E8A">
        <w:rPr>
          <w:i/>
          <w:sz w:val="16"/>
          <w:szCs w:val="16"/>
          <w:lang w:val="fr-CH"/>
        </w:rPr>
        <w:t xml:space="preserve">Un examen complet de la sécurité informatique nécessiterait une étude approfondie </w:t>
      </w:r>
      <w:r w:rsidR="00820457" w:rsidRPr="001F4E8A">
        <w:rPr>
          <w:i/>
          <w:sz w:val="16"/>
          <w:szCs w:val="16"/>
          <w:lang w:val="fr-CH"/>
        </w:rPr>
        <w:t>au moyen de la liste complète.)</w:t>
      </w:r>
    </w:p>
    <w:p w:rsidR="00947440" w:rsidRPr="001F4E8A" w:rsidRDefault="00944646" w:rsidP="00407005">
      <w:pPr>
        <w:ind w:left="330"/>
        <w:rPr>
          <w:lang w:val="fr-CH"/>
        </w:rPr>
      </w:pPr>
      <w:r w:rsidRPr="001F4E8A">
        <w:rPr>
          <w:lang w:val="fr-CH"/>
        </w:rPr>
        <w:t xml:space="preserve"> </w:t>
      </w:r>
    </w:p>
    <w:p w:rsidR="00F57E54" w:rsidRDefault="00D126E7" w:rsidP="00407005">
      <w:pPr>
        <w:ind w:left="660" w:hanging="330"/>
        <w:rPr>
          <w:b/>
          <w:lang w:val="fr-CH"/>
        </w:rPr>
      </w:pPr>
      <w:r>
        <w:rPr>
          <w:b/>
          <w:noProof/>
          <w:lang w:eastAsia="de-CH"/>
        </w:rPr>
        <w:drawing>
          <wp:inline distT="0" distB="0" distL="0" distR="0">
            <wp:extent cx="5797550" cy="1947545"/>
            <wp:effectExtent l="0" t="0" r="0" b="0"/>
            <wp:docPr id="3" name="Bild 3" descr="Extrait de la liste de contrô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7550" cy="1947545"/>
                    </a:xfrm>
                    <a:prstGeom prst="rect">
                      <a:avLst/>
                    </a:prstGeom>
                    <a:noFill/>
                    <a:ln>
                      <a:noFill/>
                    </a:ln>
                    <a:effectLst/>
                  </pic:spPr>
                </pic:pic>
              </a:graphicData>
            </a:graphic>
          </wp:inline>
        </w:drawing>
      </w:r>
    </w:p>
    <w:p w:rsidR="00F57E54" w:rsidRDefault="00F57E54" w:rsidP="00407005">
      <w:pPr>
        <w:ind w:left="660" w:hanging="330"/>
        <w:rPr>
          <w:b/>
          <w:lang w:val="fr-CH"/>
        </w:rPr>
      </w:pPr>
    </w:p>
    <w:p w:rsidR="00635CF2" w:rsidRPr="001F4E8A" w:rsidRDefault="00407005" w:rsidP="00407005">
      <w:pPr>
        <w:ind w:left="660" w:hanging="330"/>
        <w:rPr>
          <w:b/>
          <w:lang w:val="fr-CH"/>
        </w:rPr>
      </w:pPr>
      <w:proofErr w:type="spellStart"/>
      <w:r w:rsidRPr="001F4E8A">
        <w:rPr>
          <w:b/>
          <w:lang w:val="fr-CH"/>
        </w:rPr>
        <w:t>B.d.c</w:t>
      </w:r>
      <w:proofErr w:type="spellEnd"/>
      <w:r w:rsidRPr="001F4E8A">
        <w:rPr>
          <w:b/>
          <w:lang w:val="fr-CH"/>
        </w:rPr>
        <w:t xml:space="preserve">) </w:t>
      </w:r>
      <w:r w:rsidR="00E82769" w:rsidRPr="001F4E8A">
        <w:rPr>
          <w:b/>
          <w:lang w:val="fr-CH"/>
        </w:rPr>
        <w:t>Remarques et recomm</w:t>
      </w:r>
      <w:r w:rsidR="0018134E" w:rsidRPr="001F4E8A">
        <w:rPr>
          <w:b/>
          <w:lang w:val="fr-CH"/>
        </w:rPr>
        <w:t>a</w:t>
      </w:r>
      <w:r w:rsidR="00E82769" w:rsidRPr="001F4E8A">
        <w:rPr>
          <w:b/>
          <w:lang w:val="fr-CH"/>
        </w:rPr>
        <w:t xml:space="preserve">ndations détaillées </w:t>
      </w:r>
      <w:r w:rsidR="009C0F79" w:rsidRPr="001F4E8A">
        <w:rPr>
          <w:b/>
          <w:lang w:val="fr-CH"/>
        </w:rPr>
        <w:t xml:space="preserve">concernant la </w:t>
      </w:r>
      <w:r w:rsidR="00E82769" w:rsidRPr="001F4E8A">
        <w:rPr>
          <w:b/>
          <w:lang w:val="fr-CH"/>
        </w:rPr>
        <w:t xml:space="preserve">sécurité informatique </w:t>
      </w:r>
    </w:p>
    <w:p w:rsidR="00F57E54" w:rsidRDefault="00DB6AE9" w:rsidP="00773165">
      <w:pPr>
        <w:ind w:left="330" w:hanging="330"/>
        <w:rPr>
          <w:lang w:val="fr-CH"/>
        </w:rPr>
      </w:pPr>
      <w:r w:rsidRPr="001F4E8A">
        <w:rPr>
          <w:lang w:val="fr-CH"/>
        </w:rPr>
        <w:tab/>
      </w:r>
    </w:p>
    <w:p w:rsidR="00F57E54" w:rsidRPr="001F4E8A" w:rsidRDefault="00D126E7" w:rsidP="00F57E54">
      <w:pPr>
        <w:ind w:left="330"/>
        <w:rPr>
          <w:lang w:val="fr-CH"/>
        </w:rPr>
      </w:pPr>
      <w:bookmarkStart w:id="0" w:name="_GoBack"/>
      <w:r>
        <w:rPr>
          <w:noProof/>
          <w:lang w:eastAsia="de-CH"/>
        </w:rPr>
        <w:drawing>
          <wp:inline distT="0" distB="0" distL="0" distR="0">
            <wp:extent cx="5867400" cy="1247775"/>
            <wp:effectExtent l="0" t="0" r="0" b="9525"/>
            <wp:docPr id="2" name="Bild 2" descr="Exemple de liste de mesures SIPD protection de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0" cy="1247775"/>
                    </a:xfrm>
                    <a:prstGeom prst="rect">
                      <a:avLst/>
                    </a:prstGeom>
                    <a:noFill/>
                    <a:ln>
                      <a:noFill/>
                    </a:ln>
                    <a:effectLst/>
                  </pic:spPr>
                </pic:pic>
              </a:graphicData>
            </a:graphic>
          </wp:inline>
        </w:drawing>
      </w:r>
      <w:bookmarkEnd w:id="0"/>
    </w:p>
    <w:p w:rsidR="009111C2" w:rsidRPr="001F4E8A" w:rsidRDefault="009111C2" w:rsidP="00773165">
      <w:pPr>
        <w:ind w:left="330" w:hanging="330"/>
        <w:rPr>
          <w:b/>
          <w:lang w:val="fr-CH"/>
        </w:rPr>
      </w:pPr>
    </w:p>
    <w:p w:rsidR="00F57E54" w:rsidRDefault="00F57E54" w:rsidP="00773165">
      <w:pPr>
        <w:ind w:left="330" w:hanging="330"/>
        <w:rPr>
          <w:b/>
          <w:lang w:val="fr-CH"/>
        </w:rPr>
      </w:pPr>
    </w:p>
    <w:p w:rsidR="00635CF2" w:rsidRPr="001F4E8A" w:rsidRDefault="00F26ABC" w:rsidP="00773165">
      <w:pPr>
        <w:ind w:left="330" w:hanging="330"/>
        <w:rPr>
          <w:b/>
          <w:lang w:val="fr-CH"/>
        </w:rPr>
      </w:pPr>
      <w:r w:rsidRPr="001F4E8A">
        <w:rPr>
          <w:b/>
          <w:lang w:val="fr-CH"/>
        </w:rPr>
        <w:t>C)</w:t>
      </w:r>
      <w:r w:rsidRPr="001F4E8A">
        <w:rPr>
          <w:lang w:val="fr-CH"/>
        </w:rPr>
        <w:t xml:space="preserve"> </w:t>
      </w:r>
      <w:r w:rsidR="00E82769" w:rsidRPr="001F4E8A">
        <w:rPr>
          <w:b/>
          <w:sz w:val="24"/>
          <w:szCs w:val="24"/>
          <w:lang w:val="fr-CH"/>
        </w:rPr>
        <w:t xml:space="preserve">Commentaire conclusif </w:t>
      </w:r>
    </w:p>
    <w:p w:rsidR="00DC5538" w:rsidRPr="001F4E8A" w:rsidRDefault="00773165" w:rsidP="00773165">
      <w:pPr>
        <w:ind w:left="330" w:hanging="330"/>
        <w:rPr>
          <w:lang w:val="fr-CH"/>
        </w:rPr>
      </w:pPr>
      <w:r w:rsidRPr="001F4E8A">
        <w:rPr>
          <w:lang w:val="fr-CH"/>
        </w:rPr>
        <w:tab/>
      </w:r>
      <w:r w:rsidR="00DC5538" w:rsidRPr="001F4E8A">
        <w:rPr>
          <w:lang w:val="fr-CH"/>
        </w:rPr>
        <w:t xml:space="preserve">Nos constatations se fondent sur les informations et les documents qui </w:t>
      </w:r>
      <w:r w:rsidR="009C0F79" w:rsidRPr="001F4E8A">
        <w:rPr>
          <w:lang w:val="fr-CH"/>
        </w:rPr>
        <w:t xml:space="preserve">ont été </w:t>
      </w:r>
      <w:r w:rsidR="00DC5538" w:rsidRPr="001F4E8A">
        <w:rPr>
          <w:lang w:val="fr-CH"/>
        </w:rPr>
        <w:t>transmis ainsi que sur nos enquêtes et sur les examens techniques qui ont été menés. Nous remercions tous les collaborateurs des deux services avec lesquels nous avons pris contact pour le sou</w:t>
      </w:r>
      <w:proofErr w:type="gramStart"/>
      <w:r w:rsidR="00DC5538" w:rsidRPr="001F4E8A">
        <w:rPr>
          <w:lang w:val="fr-CH"/>
        </w:rPr>
        <w:t>tien</w:t>
      </w:r>
      <w:proofErr w:type="gramEnd"/>
      <w:r w:rsidR="00DC5538" w:rsidRPr="001F4E8A">
        <w:rPr>
          <w:lang w:val="fr-CH"/>
        </w:rPr>
        <w:t xml:space="preserve"> qu’ils nous ont accordé.</w:t>
      </w:r>
    </w:p>
    <w:p w:rsidR="00DC5538" w:rsidRPr="001F4E8A" w:rsidRDefault="00DC5538" w:rsidP="00773165">
      <w:pPr>
        <w:ind w:left="330" w:hanging="330"/>
        <w:rPr>
          <w:lang w:val="fr-CH"/>
        </w:rPr>
      </w:pPr>
    </w:p>
    <w:p w:rsidR="00635CF2" w:rsidRPr="001F4E8A" w:rsidRDefault="00635CF2" w:rsidP="003B40DC">
      <w:pPr>
        <w:rPr>
          <w:lang w:val="fr-CH"/>
        </w:rPr>
      </w:pPr>
    </w:p>
    <w:p w:rsidR="00635CF2" w:rsidRPr="001F4E8A" w:rsidRDefault="00635CF2" w:rsidP="003B40DC">
      <w:pPr>
        <w:rPr>
          <w:lang w:val="fr-CH"/>
        </w:rPr>
      </w:pPr>
    </w:p>
    <w:p w:rsidR="00635CF2" w:rsidRPr="001F4E8A" w:rsidRDefault="00DC5538" w:rsidP="003B40DC">
      <w:pPr>
        <w:rPr>
          <w:lang w:val="fr-CH"/>
        </w:rPr>
      </w:pPr>
      <w:r w:rsidRPr="001F4E8A">
        <w:rPr>
          <w:lang w:val="fr-CH"/>
        </w:rPr>
        <w:t>Lieu, date</w:t>
      </w:r>
      <w:r w:rsidR="00635CF2" w:rsidRPr="001F4E8A">
        <w:rPr>
          <w:lang w:val="fr-CH"/>
        </w:rPr>
        <w:t xml:space="preserve">: </w:t>
      </w:r>
      <w:r w:rsidR="00635CF2" w:rsidRPr="001F4E8A">
        <w:rPr>
          <w:lang w:val="fr-CH"/>
        </w:rPr>
        <w:tab/>
      </w:r>
      <w:r w:rsidRPr="001F4E8A">
        <w:rPr>
          <w:lang w:val="fr-CH"/>
        </w:rPr>
        <w:t>Signature</w:t>
      </w:r>
      <w:r w:rsidR="00635CF2" w:rsidRPr="001F4E8A">
        <w:rPr>
          <w:lang w:val="fr-CH"/>
        </w:rPr>
        <w:t xml:space="preserve">: </w:t>
      </w:r>
    </w:p>
    <w:p w:rsidR="00635CF2" w:rsidRPr="001F4E8A" w:rsidRDefault="00635CF2" w:rsidP="003B40DC">
      <w:pPr>
        <w:rPr>
          <w:lang w:val="fr-CH"/>
        </w:rPr>
      </w:pPr>
    </w:p>
    <w:p w:rsidR="00635CF2" w:rsidRPr="001F4E8A" w:rsidRDefault="00635CF2" w:rsidP="003B40DC">
      <w:pPr>
        <w:rPr>
          <w:lang w:val="fr-CH"/>
        </w:rPr>
      </w:pPr>
    </w:p>
    <w:p w:rsidR="00635CF2" w:rsidRPr="001F4E8A" w:rsidRDefault="00635CF2" w:rsidP="003B40DC">
      <w:pPr>
        <w:rPr>
          <w:lang w:val="fr-CH"/>
        </w:rPr>
      </w:pPr>
    </w:p>
    <w:p w:rsidR="00635CF2" w:rsidRPr="001F4E8A" w:rsidRDefault="00635CF2" w:rsidP="003B40DC">
      <w:pPr>
        <w:rPr>
          <w:lang w:val="fr-CH"/>
        </w:rPr>
      </w:pPr>
      <w:r w:rsidRPr="001F4E8A">
        <w:rPr>
          <w:lang w:val="fr-CH"/>
        </w:rPr>
        <w:t>..................................................................</w:t>
      </w:r>
      <w:r w:rsidRPr="001F4E8A">
        <w:rPr>
          <w:lang w:val="fr-CH"/>
        </w:rPr>
        <w:tab/>
        <w:t>..........................................................</w:t>
      </w:r>
    </w:p>
    <w:sectPr w:rsidR="00635CF2" w:rsidRPr="001F4E8A" w:rsidSect="00E94F1C">
      <w:headerReference w:type="default" r:id="rId9"/>
      <w:type w:val="continuous"/>
      <w:pgSz w:w="11907" w:h="16840" w:code="9"/>
      <w:pgMar w:top="1134" w:right="1021" w:bottom="1701" w:left="158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896" w:rsidRDefault="00401896">
      <w:r>
        <w:separator/>
      </w:r>
    </w:p>
  </w:endnote>
  <w:endnote w:type="continuationSeparator" w:id="0">
    <w:p w:rsidR="00401896" w:rsidRDefault="0040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896" w:rsidRDefault="00401896">
      <w:r>
        <w:separator/>
      </w:r>
    </w:p>
  </w:footnote>
  <w:footnote w:type="continuationSeparator" w:id="0">
    <w:p w:rsidR="00401896" w:rsidRDefault="0040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E6D" w:rsidRDefault="00555E6D">
    <w:pPr>
      <w:pStyle w:val="Kopfzeile"/>
      <w:numPr>
        <w:ilvl w:val="12"/>
        <w:numId w:val="0"/>
      </w:numPr>
    </w:pPr>
    <w:r>
      <w:fldChar w:fldCharType="begin"/>
    </w:r>
    <w:r>
      <w:instrText>PAGE</w:instrText>
    </w:r>
    <w:r>
      <w:fldChar w:fldCharType="separate"/>
    </w:r>
    <w:r w:rsidR="0033292D">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030D"/>
    <w:multiLevelType w:val="hybridMultilevel"/>
    <w:tmpl w:val="56708B5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0BA56946"/>
    <w:multiLevelType w:val="hybridMultilevel"/>
    <w:tmpl w:val="F2EA9FB8"/>
    <w:lvl w:ilvl="0" w:tplc="2FDC7BF0">
      <w:start w:val="1"/>
      <w:numFmt w:val="decimal"/>
      <w:lvlText w:val="%1."/>
      <w:lvlJc w:val="left"/>
      <w:pPr>
        <w:tabs>
          <w:tab w:val="num" w:pos="36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0CD4537B"/>
    <w:multiLevelType w:val="hybridMultilevel"/>
    <w:tmpl w:val="947E0D50"/>
    <w:lvl w:ilvl="0" w:tplc="154A206C">
      <w:start w:val="1"/>
      <w:numFmt w:val="decimal"/>
      <w:pStyle w:val="berschrift1"/>
      <w:lvlText w:val="%1."/>
      <w:legacy w:legacy="1" w:legacySpace="12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1">
    <w:nsid w:val="12046944"/>
    <w:multiLevelType w:val="multilevel"/>
    <w:tmpl w:val="56905CA6"/>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none"/>
      <w:isLgl/>
      <w:lvlText w:val="1.1.%2"/>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445179E"/>
    <w:multiLevelType w:val="hybridMultilevel"/>
    <w:tmpl w:val="26142D3A"/>
    <w:lvl w:ilvl="0" w:tplc="F7D404EE">
      <w:start w:val="6"/>
      <w:numFmt w:val="bullet"/>
      <w:lvlText w:val="-"/>
      <w:lvlJc w:val="left"/>
      <w:pPr>
        <w:tabs>
          <w:tab w:val="num" w:pos="1050"/>
        </w:tabs>
        <w:ind w:left="1050" w:hanging="360"/>
      </w:pPr>
      <w:rPr>
        <w:rFonts w:ascii="Arial" w:eastAsia="Times New Roman" w:hAnsi="Arial" w:cs="Arial" w:hint="default"/>
      </w:rPr>
    </w:lvl>
    <w:lvl w:ilvl="1" w:tplc="08070003">
      <w:start w:val="1"/>
      <w:numFmt w:val="bullet"/>
      <w:lvlText w:val="o"/>
      <w:lvlJc w:val="left"/>
      <w:pPr>
        <w:tabs>
          <w:tab w:val="num" w:pos="1770"/>
        </w:tabs>
        <w:ind w:left="1770" w:hanging="360"/>
      </w:pPr>
      <w:rPr>
        <w:rFonts w:ascii="Courier New" w:hAnsi="Courier New" w:cs="Courier New" w:hint="default"/>
      </w:rPr>
    </w:lvl>
    <w:lvl w:ilvl="2" w:tplc="08070005" w:tentative="1">
      <w:start w:val="1"/>
      <w:numFmt w:val="bullet"/>
      <w:lvlText w:val=""/>
      <w:lvlJc w:val="left"/>
      <w:pPr>
        <w:tabs>
          <w:tab w:val="num" w:pos="2490"/>
        </w:tabs>
        <w:ind w:left="2490" w:hanging="360"/>
      </w:pPr>
      <w:rPr>
        <w:rFonts w:ascii="Wingdings" w:hAnsi="Wingdings" w:hint="default"/>
      </w:rPr>
    </w:lvl>
    <w:lvl w:ilvl="3" w:tplc="08070001" w:tentative="1">
      <w:start w:val="1"/>
      <w:numFmt w:val="bullet"/>
      <w:lvlText w:val=""/>
      <w:lvlJc w:val="left"/>
      <w:pPr>
        <w:tabs>
          <w:tab w:val="num" w:pos="3210"/>
        </w:tabs>
        <w:ind w:left="3210" w:hanging="360"/>
      </w:pPr>
      <w:rPr>
        <w:rFonts w:ascii="Symbol" w:hAnsi="Symbol" w:hint="default"/>
      </w:rPr>
    </w:lvl>
    <w:lvl w:ilvl="4" w:tplc="08070003" w:tentative="1">
      <w:start w:val="1"/>
      <w:numFmt w:val="bullet"/>
      <w:lvlText w:val="o"/>
      <w:lvlJc w:val="left"/>
      <w:pPr>
        <w:tabs>
          <w:tab w:val="num" w:pos="3930"/>
        </w:tabs>
        <w:ind w:left="3930" w:hanging="360"/>
      </w:pPr>
      <w:rPr>
        <w:rFonts w:ascii="Courier New" w:hAnsi="Courier New" w:cs="Courier New" w:hint="default"/>
      </w:rPr>
    </w:lvl>
    <w:lvl w:ilvl="5" w:tplc="08070005" w:tentative="1">
      <w:start w:val="1"/>
      <w:numFmt w:val="bullet"/>
      <w:lvlText w:val=""/>
      <w:lvlJc w:val="left"/>
      <w:pPr>
        <w:tabs>
          <w:tab w:val="num" w:pos="4650"/>
        </w:tabs>
        <w:ind w:left="4650" w:hanging="360"/>
      </w:pPr>
      <w:rPr>
        <w:rFonts w:ascii="Wingdings" w:hAnsi="Wingdings" w:hint="default"/>
      </w:rPr>
    </w:lvl>
    <w:lvl w:ilvl="6" w:tplc="08070001" w:tentative="1">
      <w:start w:val="1"/>
      <w:numFmt w:val="bullet"/>
      <w:lvlText w:val=""/>
      <w:lvlJc w:val="left"/>
      <w:pPr>
        <w:tabs>
          <w:tab w:val="num" w:pos="5370"/>
        </w:tabs>
        <w:ind w:left="5370" w:hanging="360"/>
      </w:pPr>
      <w:rPr>
        <w:rFonts w:ascii="Symbol" w:hAnsi="Symbol" w:hint="default"/>
      </w:rPr>
    </w:lvl>
    <w:lvl w:ilvl="7" w:tplc="08070003" w:tentative="1">
      <w:start w:val="1"/>
      <w:numFmt w:val="bullet"/>
      <w:lvlText w:val="o"/>
      <w:lvlJc w:val="left"/>
      <w:pPr>
        <w:tabs>
          <w:tab w:val="num" w:pos="6090"/>
        </w:tabs>
        <w:ind w:left="6090" w:hanging="360"/>
      </w:pPr>
      <w:rPr>
        <w:rFonts w:ascii="Courier New" w:hAnsi="Courier New" w:cs="Courier New" w:hint="default"/>
      </w:rPr>
    </w:lvl>
    <w:lvl w:ilvl="8" w:tplc="08070005" w:tentative="1">
      <w:start w:val="1"/>
      <w:numFmt w:val="bullet"/>
      <w:lvlText w:val=""/>
      <w:lvlJc w:val="left"/>
      <w:pPr>
        <w:tabs>
          <w:tab w:val="num" w:pos="6810"/>
        </w:tabs>
        <w:ind w:left="6810" w:hanging="360"/>
      </w:pPr>
      <w:rPr>
        <w:rFonts w:ascii="Wingdings" w:hAnsi="Wingdings" w:hint="default"/>
      </w:rPr>
    </w:lvl>
  </w:abstractNum>
  <w:abstractNum w:abstractNumId="5" w15:restartNumberingAfterBreak="1">
    <w:nsid w:val="32453094"/>
    <w:multiLevelType w:val="multilevel"/>
    <w:tmpl w:val="2286F600"/>
    <w:lvl w:ilvl="0">
      <w:start w:val="1"/>
      <w:numFmt w:val="none"/>
      <w:lvlText w:val="1.1.1"/>
      <w:lvlJc w:val="left"/>
      <w:pPr>
        <w:tabs>
          <w:tab w:val="num" w:pos="72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3D8129C"/>
    <w:multiLevelType w:val="hybridMultilevel"/>
    <w:tmpl w:val="526A16EE"/>
    <w:lvl w:ilvl="0" w:tplc="08070001">
      <w:start w:val="1"/>
      <w:numFmt w:val="bullet"/>
      <w:lvlText w:val=""/>
      <w:lvlJc w:val="left"/>
      <w:pPr>
        <w:tabs>
          <w:tab w:val="num" w:pos="973"/>
        </w:tabs>
        <w:ind w:left="973" w:hanging="360"/>
      </w:pPr>
      <w:rPr>
        <w:rFonts w:ascii="Symbol" w:hAnsi="Symbol" w:hint="default"/>
      </w:rPr>
    </w:lvl>
    <w:lvl w:ilvl="1" w:tplc="08070003" w:tentative="1">
      <w:start w:val="1"/>
      <w:numFmt w:val="bullet"/>
      <w:lvlText w:val="o"/>
      <w:lvlJc w:val="left"/>
      <w:pPr>
        <w:tabs>
          <w:tab w:val="num" w:pos="1693"/>
        </w:tabs>
        <w:ind w:left="1693" w:hanging="360"/>
      </w:pPr>
      <w:rPr>
        <w:rFonts w:ascii="Courier New" w:hAnsi="Courier New" w:cs="Courier New" w:hint="default"/>
      </w:rPr>
    </w:lvl>
    <w:lvl w:ilvl="2" w:tplc="08070005" w:tentative="1">
      <w:start w:val="1"/>
      <w:numFmt w:val="bullet"/>
      <w:lvlText w:val=""/>
      <w:lvlJc w:val="left"/>
      <w:pPr>
        <w:tabs>
          <w:tab w:val="num" w:pos="2413"/>
        </w:tabs>
        <w:ind w:left="2413" w:hanging="360"/>
      </w:pPr>
      <w:rPr>
        <w:rFonts w:ascii="Wingdings" w:hAnsi="Wingdings" w:hint="default"/>
      </w:rPr>
    </w:lvl>
    <w:lvl w:ilvl="3" w:tplc="08070001" w:tentative="1">
      <w:start w:val="1"/>
      <w:numFmt w:val="bullet"/>
      <w:lvlText w:val=""/>
      <w:lvlJc w:val="left"/>
      <w:pPr>
        <w:tabs>
          <w:tab w:val="num" w:pos="3133"/>
        </w:tabs>
        <w:ind w:left="3133" w:hanging="360"/>
      </w:pPr>
      <w:rPr>
        <w:rFonts w:ascii="Symbol" w:hAnsi="Symbol" w:hint="default"/>
      </w:rPr>
    </w:lvl>
    <w:lvl w:ilvl="4" w:tplc="08070003" w:tentative="1">
      <w:start w:val="1"/>
      <w:numFmt w:val="bullet"/>
      <w:lvlText w:val="o"/>
      <w:lvlJc w:val="left"/>
      <w:pPr>
        <w:tabs>
          <w:tab w:val="num" w:pos="3853"/>
        </w:tabs>
        <w:ind w:left="3853" w:hanging="360"/>
      </w:pPr>
      <w:rPr>
        <w:rFonts w:ascii="Courier New" w:hAnsi="Courier New" w:cs="Courier New" w:hint="default"/>
      </w:rPr>
    </w:lvl>
    <w:lvl w:ilvl="5" w:tplc="08070005" w:tentative="1">
      <w:start w:val="1"/>
      <w:numFmt w:val="bullet"/>
      <w:lvlText w:val=""/>
      <w:lvlJc w:val="left"/>
      <w:pPr>
        <w:tabs>
          <w:tab w:val="num" w:pos="4573"/>
        </w:tabs>
        <w:ind w:left="4573" w:hanging="360"/>
      </w:pPr>
      <w:rPr>
        <w:rFonts w:ascii="Wingdings" w:hAnsi="Wingdings" w:hint="default"/>
      </w:rPr>
    </w:lvl>
    <w:lvl w:ilvl="6" w:tplc="08070001" w:tentative="1">
      <w:start w:val="1"/>
      <w:numFmt w:val="bullet"/>
      <w:lvlText w:val=""/>
      <w:lvlJc w:val="left"/>
      <w:pPr>
        <w:tabs>
          <w:tab w:val="num" w:pos="5293"/>
        </w:tabs>
        <w:ind w:left="5293" w:hanging="360"/>
      </w:pPr>
      <w:rPr>
        <w:rFonts w:ascii="Symbol" w:hAnsi="Symbol" w:hint="default"/>
      </w:rPr>
    </w:lvl>
    <w:lvl w:ilvl="7" w:tplc="08070003" w:tentative="1">
      <w:start w:val="1"/>
      <w:numFmt w:val="bullet"/>
      <w:lvlText w:val="o"/>
      <w:lvlJc w:val="left"/>
      <w:pPr>
        <w:tabs>
          <w:tab w:val="num" w:pos="6013"/>
        </w:tabs>
        <w:ind w:left="6013" w:hanging="360"/>
      </w:pPr>
      <w:rPr>
        <w:rFonts w:ascii="Courier New" w:hAnsi="Courier New" w:cs="Courier New" w:hint="default"/>
      </w:rPr>
    </w:lvl>
    <w:lvl w:ilvl="8" w:tplc="08070005" w:tentative="1">
      <w:start w:val="1"/>
      <w:numFmt w:val="bullet"/>
      <w:lvlText w:val=""/>
      <w:lvlJc w:val="left"/>
      <w:pPr>
        <w:tabs>
          <w:tab w:val="num" w:pos="6733"/>
        </w:tabs>
        <w:ind w:left="6733" w:hanging="360"/>
      </w:pPr>
      <w:rPr>
        <w:rFonts w:ascii="Wingdings" w:hAnsi="Wingdings" w:hint="default"/>
      </w:rPr>
    </w:lvl>
  </w:abstractNum>
  <w:abstractNum w:abstractNumId="7" w15:restartNumberingAfterBreak="1">
    <w:nsid w:val="36AC260E"/>
    <w:multiLevelType w:val="multilevel"/>
    <w:tmpl w:val="7B62FDDC"/>
    <w:lvl w:ilvl="0">
      <w:start w:val="1"/>
      <w:numFmt w:val="decimal"/>
      <w:lvlText w:val="%1."/>
      <w:lvlJc w:val="left"/>
      <w:pPr>
        <w:tabs>
          <w:tab w:val="num" w:pos="720"/>
        </w:tabs>
        <w:ind w:left="170" w:hanging="170"/>
      </w:pPr>
      <w:rPr>
        <w:rFonts w:hint="default"/>
      </w:rPr>
    </w:lvl>
    <w:lvl w:ilvl="1">
      <w:start w:val="1"/>
      <w:numFmt w:val="decimal"/>
      <w:lvlText w:val="%2.%1"/>
      <w:lvlJc w:val="left"/>
      <w:pPr>
        <w:tabs>
          <w:tab w:val="num" w:pos="720"/>
        </w:tabs>
        <w:ind w:left="113" w:hanging="113"/>
      </w:pPr>
      <w:rPr>
        <w:rFonts w:hint="default"/>
      </w:rPr>
    </w:lvl>
    <w:lvl w:ilvl="2">
      <w:start w:val="1"/>
      <w:numFmt w:val="decimal"/>
      <w:suff w:val="space"/>
      <w:lvlText w:val="%2.%1.%3."/>
      <w:lvlJc w:val="left"/>
      <w:pPr>
        <w:ind w:left="284" w:hanging="28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0" w:firstLine="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4084496D"/>
    <w:multiLevelType w:val="hybridMultilevel"/>
    <w:tmpl w:val="34947430"/>
    <w:lvl w:ilvl="0" w:tplc="A1F24F28">
      <w:start w:val="9"/>
      <w:numFmt w:val="upperLetter"/>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9" w15:restartNumberingAfterBreak="0">
    <w:nsid w:val="44F36C33"/>
    <w:multiLevelType w:val="hybridMultilevel"/>
    <w:tmpl w:val="915280CC"/>
    <w:lvl w:ilvl="0" w:tplc="E482DD4A">
      <w:start w:val="1"/>
      <w:numFmt w:val="lowerLetter"/>
      <w:lvlText w:val="%1)"/>
      <w:lvlJc w:val="left"/>
      <w:pPr>
        <w:tabs>
          <w:tab w:val="num" w:pos="720"/>
        </w:tabs>
        <w:ind w:left="720" w:hanging="360"/>
      </w:pPr>
      <w:rPr>
        <w:rFonts w:hint="default"/>
      </w:rPr>
    </w:lvl>
    <w:lvl w:ilvl="1" w:tplc="08070001">
      <w:start w:val="1"/>
      <w:numFmt w:val="bullet"/>
      <w:lvlText w:val=""/>
      <w:lvlJc w:val="left"/>
      <w:pPr>
        <w:tabs>
          <w:tab w:val="num" w:pos="1440"/>
        </w:tabs>
        <w:ind w:left="1440" w:hanging="360"/>
      </w:pPr>
      <w:rPr>
        <w:rFonts w:ascii="Symbol" w:hAnsi="Symbol" w:hint="default"/>
      </w:rPr>
    </w:lvl>
    <w:lvl w:ilvl="2" w:tplc="8C786E8E">
      <w:start w:val="8"/>
      <w:numFmt w:val="upperLetter"/>
      <w:lvlText w:val="%3)"/>
      <w:lvlJc w:val="left"/>
      <w:pPr>
        <w:tabs>
          <w:tab w:val="num" w:pos="2340"/>
        </w:tabs>
        <w:ind w:left="2340" w:hanging="360"/>
      </w:pPr>
      <w:rPr>
        <w:rFonts w:hint="default"/>
      </w:r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1">
    <w:nsid w:val="4F6059CD"/>
    <w:multiLevelType w:val="multilevel"/>
    <w:tmpl w:val="3616356A"/>
    <w:lvl w:ilvl="0">
      <w:start w:val="1"/>
      <w:numFmt w:val="decimal"/>
      <w:lvlText w:val="%1."/>
      <w:lvlJc w:val="left"/>
      <w:pPr>
        <w:tabs>
          <w:tab w:val="num" w:pos="432"/>
        </w:tabs>
        <w:ind w:left="432" w:hanging="432"/>
      </w:pPr>
      <w:rPr>
        <w:rFonts w:ascii="Arial" w:hAnsi="Arial" w:hint="default"/>
        <w:b/>
        <w:i w:val="0"/>
        <w:sz w:val="28"/>
      </w:rPr>
    </w:lvl>
    <w:lvl w:ilvl="1">
      <w:start w:val="1"/>
      <w:numFmt w:val="decimal"/>
      <w:pStyle w:val="berschrift2"/>
      <w:lvlText w:val="%1.%2"/>
      <w:lvlJc w:val="left"/>
      <w:pPr>
        <w:tabs>
          <w:tab w:val="num" w:pos="720"/>
        </w:tabs>
        <w:ind w:left="576" w:hanging="576"/>
      </w:pPr>
      <w:rPr>
        <w:rFonts w:ascii="Arial" w:hAnsi="Arial" w:hint="default"/>
        <w:b/>
        <w:i w:val="0"/>
        <w:sz w:val="24"/>
      </w:rPr>
    </w:lvl>
    <w:lvl w:ilvl="2">
      <w:start w:val="1"/>
      <w:numFmt w:val="decimal"/>
      <w:pStyle w:val="berschrift3"/>
      <w:lvlText w:val="%1.%2.%3"/>
      <w:lvlJc w:val="left"/>
      <w:pPr>
        <w:tabs>
          <w:tab w:val="num" w:pos="720"/>
        </w:tabs>
        <w:ind w:left="720" w:hanging="720"/>
      </w:pPr>
      <w:rPr>
        <w:rFonts w:ascii="Arial" w:hAnsi="Arial" w:hint="default"/>
        <w:b/>
        <w:i w:val="0"/>
        <w:sz w:val="22"/>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15:restartNumberingAfterBreak="0">
    <w:nsid w:val="583B1B68"/>
    <w:multiLevelType w:val="hybridMultilevel"/>
    <w:tmpl w:val="D81413EA"/>
    <w:lvl w:ilvl="0" w:tplc="ABAEA628">
      <w:start w:val="9"/>
      <w:numFmt w:val="upperLetter"/>
      <w:lvlText w:val="%1)"/>
      <w:lvlJc w:val="left"/>
      <w:pPr>
        <w:tabs>
          <w:tab w:val="num" w:pos="910"/>
        </w:tabs>
        <w:ind w:left="910" w:hanging="360"/>
      </w:pPr>
      <w:rPr>
        <w:rFonts w:hint="default"/>
      </w:rPr>
    </w:lvl>
    <w:lvl w:ilvl="1" w:tplc="08070019" w:tentative="1">
      <w:start w:val="1"/>
      <w:numFmt w:val="lowerLetter"/>
      <w:lvlText w:val="%2."/>
      <w:lvlJc w:val="left"/>
      <w:pPr>
        <w:tabs>
          <w:tab w:val="num" w:pos="1630"/>
        </w:tabs>
        <w:ind w:left="1630" w:hanging="360"/>
      </w:pPr>
    </w:lvl>
    <w:lvl w:ilvl="2" w:tplc="0807001B" w:tentative="1">
      <w:start w:val="1"/>
      <w:numFmt w:val="lowerRoman"/>
      <w:lvlText w:val="%3."/>
      <w:lvlJc w:val="right"/>
      <w:pPr>
        <w:tabs>
          <w:tab w:val="num" w:pos="2350"/>
        </w:tabs>
        <w:ind w:left="2350" w:hanging="180"/>
      </w:pPr>
    </w:lvl>
    <w:lvl w:ilvl="3" w:tplc="0807000F" w:tentative="1">
      <w:start w:val="1"/>
      <w:numFmt w:val="decimal"/>
      <w:lvlText w:val="%4."/>
      <w:lvlJc w:val="left"/>
      <w:pPr>
        <w:tabs>
          <w:tab w:val="num" w:pos="3070"/>
        </w:tabs>
        <w:ind w:left="3070" w:hanging="360"/>
      </w:pPr>
    </w:lvl>
    <w:lvl w:ilvl="4" w:tplc="08070019" w:tentative="1">
      <w:start w:val="1"/>
      <w:numFmt w:val="lowerLetter"/>
      <w:lvlText w:val="%5."/>
      <w:lvlJc w:val="left"/>
      <w:pPr>
        <w:tabs>
          <w:tab w:val="num" w:pos="3790"/>
        </w:tabs>
        <w:ind w:left="3790" w:hanging="360"/>
      </w:pPr>
    </w:lvl>
    <w:lvl w:ilvl="5" w:tplc="0807001B" w:tentative="1">
      <w:start w:val="1"/>
      <w:numFmt w:val="lowerRoman"/>
      <w:lvlText w:val="%6."/>
      <w:lvlJc w:val="right"/>
      <w:pPr>
        <w:tabs>
          <w:tab w:val="num" w:pos="4510"/>
        </w:tabs>
        <w:ind w:left="4510" w:hanging="180"/>
      </w:pPr>
    </w:lvl>
    <w:lvl w:ilvl="6" w:tplc="0807000F" w:tentative="1">
      <w:start w:val="1"/>
      <w:numFmt w:val="decimal"/>
      <w:lvlText w:val="%7."/>
      <w:lvlJc w:val="left"/>
      <w:pPr>
        <w:tabs>
          <w:tab w:val="num" w:pos="5230"/>
        </w:tabs>
        <w:ind w:left="5230" w:hanging="360"/>
      </w:pPr>
    </w:lvl>
    <w:lvl w:ilvl="7" w:tplc="08070019" w:tentative="1">
      <w:start w:val="1"/>
      <w:numFmt w:val="lowerLetter"/>
      <w:lvlText w:val="%8."/>
      <w:lvlJc w:val="left"/>
      <w:pPr>
        <w:tabs>
          <w:tab w:val="num" w:pos="5950"/>
        </w:tabs>
        <w:ind w:left="5950" w:hanging="360"/>
      </w:pPr>
    </w:lvl>
    <w:lvl w:ilvl="8" w:tplc="0807001B" w:tentative="1">
      <w:start w:val="1"/>
      <w:numFmt w:val="lowerRoman"/>
      <w:lvlText w:val="%9."/>
      <w:lvlJc w:val="right"/>
      <w:pPr>
        <w:tabs>
          <w:tab w:val="num" w:pos="6670"/>
        </w:tabs>
        <w:ind w:left="6670" w:hanging="180"/>
      </w:pPr>
    </w:lvl>
  </w:abstractNum>
  <w:abstractNum w:abstractNumId="12" w15:restartNumberingAfterBreak="0">
    <w:nsid w:val="679877A1"/>
    <w:multiLevelType w:val="multilevel"/>
    <w:tmpl w:val="C17894FC"/>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91A3274"/>
    <w:multiLevelType w:val="hybridMultilevel"/>
    <w:tmpl w:val="5360FC70"/>
    <w:lvl w:ilvl="0" w:tplc="05AAB7D0">
      <w:start w:val="1"/>
      <w:numFmt w:val="upperLetter"/>
      <w:lvlText w:val="%1)"/>
      <w:lvlJc w:val="left"/>
      <w:pPr>
        <w:tabs>
          <w:tab w:val="num" w:pos="720"/>
        </w:tabs>
        <w:ind w:left="720" w:hanging="360"/>
      </w:pPr>
      <w:rPr>
        <w:rFonts w:hint="default"/>
      </w:rPr>
    </w:lvl>
    <w:lvl w:ilvl="1" w:tplc="E682918C">
      <w:start w:val="3"/>
      <w:numFmt w:val="lowerLetter"/>
      <w:lvlText w:val="%2)"/>
      <w:lvlJc w:val="left"/>
      <w:pPr>
        <w:tabs>
          <w:tab w:val="num" w:pos="1440"/>
        </w:tabs>
        <w:ind w:left="1440" w:hanging="360"/>
      </w:pPr>
      <w:rPr>
        <w:rFonts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7B390AC9"/>
    <w:multiLevelType w:val="hybridMultilevel"/>
    <w:tmpl w:val="63425F3A"/>
    <w:lvl w:ilvl="0" w:tplc="66AC64F4">
      <w:start w:val="7"/>
      <w:numFmt w:val="upperLetter"/>
      <w:lvlText w:val="%1)"/>
      <w:lvlJc w:val="left"/>
      <w:pPr>
        <w:tabs>
          <w:tab w:val="num" w:pos="910"/>
        </w:tabs>
        <w:ind w:left="910" w:hanging="360"/>
      </w:pPr>
      <w:rPr>
        <w:rFonts w:hint="default"/>
      </w:rPr>
    </w:lvl>
    <w:lvl w:ilvl="1" w:tplc="08070019" w:tentative="1">
      <w:start w:val="1"/>
      <w:numFmt w:val="lowerLetter"/>
      <w:lvlText w:val="%2."/>
      <w:lvlJc w:val="left"/>
      <w:pPr>
        <w:tabs>
          <w:tab w:val="num" w:pos="1630"/>
        </w:tabs>
        <w:ind w:left="1630" w:hanging="360"/>
      </w:pPr>
    </w:lvl>
    <w:lvl w:ilvl="2" w:tplc="0807001B" w:tentative="1">
      <w:start w:val="1"/>
      <w:numFmt w:val="lowerRoman"/>
      <w:lvlText w:val="%3."/>
      <w:lvlJc w:val="right"/>
      <w:pPr>
        <w:tabs>
          <w:tab w:val="num" w:pos="2350"/>
        </w:tabs>
        <w:ind w:left="2350" w:hanging="180"/>
      </w:pPr>
    </w:lvl>
    <w:lvl w:ilvl="3" w:tplc="0807000F" w:tentative="1">
      <w:start w:val="1"/>
      <w:numFmt w:val="decimal"/>
      <w:lvlText w:val="%4."/>
      <w:lvlJc w:val="left"/>
      <w:pPr>
        <w:tabs>
          <w:tab w:val="num" w:pos="3070"/>
        </w:tabs>
        <w:ind w:left="3070" w:hanging="360"/>
      </w:pPr>
    </w:lvl>
    <w:lvl w:ilvl="4" w:tplc="08070019" w:tentative="1">
      <w:start w:val="1"/>
      <w:numFmt w:val="lowerLetter"/>
      <w:lvlText w:val="%5."/>
      <w:lvlJc w:val="left"/>
      <w:pPr>
        <w:tabs>
          <w:tab w:val="num" w:pos="3790"/>
        </w:tabs>
        <w:ind w:left="3790" w:hanging="360"/>
      </w:pPr>
    </w:lvl>
    <w:lvl w:ilvl="5" w:tplc="0807001B" w:tentative="1">
      <w:start w:val="1"/>
      <w:numFmt w:val="lowerRoman"/>
      <w:lvlText w:val="%6."/>
      <w:lvlJc w:val="right"/>
      <w:pPr>
        <w:tabs>
          <w:tab w:val="num" w:pos="4510"/>
        </w:tabs>
        <w:ind w:left="4510" w:hanging="180"/>
      </w:pPr>
    </w:lvl>
    <w:lvl w:ilvl="6" w:tplc="0807000F" w:tentative="1">
      <w:start w:val="1"/>
      <w:numFmt w:val="decimal"/>
      <w:lvlText w:val="%7."/>
      <w:lvlJc w:val="left"/>
      <w:pPr>
        <w:tabs>
          <w:tab w:val="num" w:pos="5230"/>
        </w:tabs>
        <w:ind w:left="5230" w:hanging="360"/>
      </w:pPr>
    </w:lvl>
    <w:lvl w:ilvl="7" w:tplc="08070019" w:tentative="1">
      <w:start w:val="1"/>
      <w:numFmt w:val="lowerLetter"/>
      <w:lvlText w:val="%8."/>
      <w:lvlJc w:val="left"/>
      <w:pPr>
        <w:tabs>
          <w:tab w:val="num" w:pos="5950"/>
        </w:tabs>
        <w:ind w:left="5950" w:hanging="360"/>
      </w:pPr>
    </w:lvl>
    <w:lvl w:ilvl="8" w:tplc="0807001B" w:tentative="1">
      <w:start w:val="1"/>
      <w:numFmt w:val="lowerRoman"/>
      <w:lvlText w:val="%9."/>
      <w:lvlJc w:val="right"/>
      <w:pPr>
        <w:tabs>
          <w:tab w:val="num" w:pos="6670"/>
        </w:tabs>
        <w:ind w:left="6670" w:hanging="180"/>
      </w:pPr>
    </w:lvl>
  </w:abstractNum>
  <w:abstractNum w:abstractNumId="15" w15:restartNumberingAfterBreak="1">
    <w:nsid w:val="7C103784"/>
    <w:multiLevelType w:val="multilevel"/>
    <w:tmpl w:val="780A8FD8"/>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none"/>
      <w:lvlText w:val="1.1.%2"/>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5"/>
  </w:num>
  <w:num w:numId="3">
    <w:abstractNumId w:val="7"/>
  </w:num>
  <w:num w:numId="4">
    <w:abstractNumId w:val="1"/>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15"/>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2"/>
  </w:num>
  <w:num w:numId="26">
    <w:abstractNumId w:val="2"/>
  </w:num>
  <w:num w:numId="27">
    <w:abstractNumId w:val="2"/>
  </w:num>
  <w:num w:numId="28">
    <w:abstractNumId w:val="2"/>
  </w:num>
  <w:num w:numId="29">
    <w:abstractNumId w:val="13"/>
  </w:num>
  <w:num w:numId="30">
    <w:abstractNumId w:val="6"/>
  </w:num>
  <w:num w:numId="31">
    <w:abstractNumId w:val="9"/>
  </w:num>
  <w:num w:numId="32">
    <w:abstractNumId w:val="0"/>
  </w:num>
  <w:num w:numId="33">
    <w:abstractNumId w:val="12"/>
  </w:num>
  <w:num w:numId="34">
    <w:abstractNumId w:val="4"/>
  </w:num>
  <w:num w:numId="35">
    <w:abstractNumId w:val="14"/>
  </w:num>
  <w:num w:numId="36">
    <w:abstractNumId w:val="1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de-CH" w:vendorID="64" w:dllVersion="131078" w:nlCheck="1" w:checkStyle="0"/>
  <w:activeWritingStyle w:appName="MSWord" w:lang="fr-FR" w:vendorID="64" w:dllVersion="131078" w:nlCheck="1" w:checkStyle="1"/>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10"/>
  <w:drawingGridVerticalSpacing w:val="299"/>
  <w:displayHorizontalDrawingGridEvery w:val="2"/>
  <w:doNotShadeFormData/>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deu"/>
    <w:docVar w:name="TargetLng" w:val="fra"/>
    <w:docVar w:name="TermBases" w:val="LINGUA-PC_20120312"/>
    <w:docVar w:name="TermBaseURL" w:val="empty"/>
    <w:docVar w:name="TextBases" w:val="Canton de Berne\BELEX_2012n|Canton de Berne\Canton de Berne|Canton de Berne\Conf_2012_03|Canton de Berne\Dubious_Aliens|CHA\CHA_valide|ECO\ECO_valide|FIN-ICI\FIN-ICI_valide|FIN-SG\FIN-SG_valide|INS\INS_valide|JCE\JCE_interne|JCE\JCE_Plan|JCE\JCE_Temporaire|JCE\JCE_valide|POM\POM_valide|SAP\SAP_valide|TTE\TTE_valide|Canton de Berne\BELEX_Historique"/>
    <w:docVar w:name="TextBaseURL" w:val="empty"/>
    <w:docVar w:name="UILng" w:val="fr"/>
  </w:docVars>
  <w:rsids>
    <w:rsidRoot w:val="005A4620"/>
    <w:rsid w:val="00007311"/>
    <w:rsid w:val="00012192"/>
    <w:rsid w:val="0002212E"/>
    <w:rsid w:val="00025EEA"/>
    <w:rsid w:val="0003550E"/>
    <w:rsid w:val="0003645E"/>
    <w:rsid w:val="00041CE2"/>
    <w:rsid w:val="0004406A"/>
    <w:rsid w:val="000552F4"/>
    <w:rsid w:val="000608E5"/>
    <w:rsid w:val="0008036C"/>
    <w:rsid w:val="00090968"/>
    <w:rsid w:val="000A0FEB"/>
    <w:rsid w:val="000A5B9E"/>
    <w:rsid w:val="000B2330"/>
    <w:rsid w:val="000D1D5D"/>
    <w:rsid w:val="00101169"/>
    <w:rsid w:val="001039B4"/>
    <w:rsid w:val="00105B43"/>
    <w:rsid w:val="0011069D"/>
    <w:rsid w:val="00113D3D"/>
    <w:rsid w:val="00133CD6"/>
    <w:rsid w:val="00160213"/>
    <w:rsid w:val="0018134E"/>
    <w:rsid w:val="001858EF"/>
    <w:rsid w:val="0019589C"/>
    <w:rsid w:val="001A2EA5"/>
    <w:rsid w:val="001D29A5"/>
    <w:rsid w:val="001D29D1"/>
    <w:rsid w:val="001D482B"/>
    <w:rsid w:val="001E23E4"/>
    <w:rsid w:val="001F2796"/>
    <w:rsid w:val="001F4E8A"/>
    <w:rsid w:val="0021386B"/>
    <w:rsid w:val="00226B56"/>
    <w:rsid w:val="00255AE5"/>
    <w:rsid w:val="00261687"/>
    <w:rsid w:val="002978AC"/>
    <w:rsid w:val="002A2321"/>
    <w:rsid w:val="002B0515"/>
    <w:rsid w:val="002B7686"/>
    <w:rsid w:val="002C2A26"/>
    <w:rsid w:val="002E20AC"/>
    <w:rsid w:val="002F1A22"/>
    <w:rsid w:val="002F3674"/>
    <w:rsid w:val="00312790"/>
    <w:rsid w:val="00316655"/>
    <w:rsid w:val="003167EE"/>
    <w:rsid w:val="00324A91"/>
    <w:rsid w:val="0033292D"/>
    <w:rsid w:val="003400D6"/>
    <w:rsid w:val="00371A4D"/>
    <w:rsid w:val="003A7125"/>
    <w:rsid w:val="003B40DC"/>
    <w:rsid w:val="003C6780"/>
    <w:rsid w:val="003D242E"/>
    <w:rsid w:val="003F429A"/>
    <w:rsid w:val="00401896"/>
    <w:rsid w:val="00407005"/>
    <w:rsid w:val="00411247"/>
    <w:rsid w:val="004212C9"/>
    <w:rsid w:val="00423196"/>
    <w:rsid w:val="00432D95"/>
    <w:rsid w:val="00462C40"/>
    <w:rsid w:val="004750C5"/>
    <w:rsid w:val="00480840"/>
    <w:rsid w:val="004A52D5"/>
    <w:rsid w:val="004C4375"/>
    <w:rsid w:val="00512949"/>
    <w:rsid w:val="00516708"/>
    <w:rsid w:val="00522422"/>
    <w:rsid w:val="00552644"/>
    <w:rsid w:val="00555E6D"/>
    <w:rsid w:val="00561A6D"/>
    <w:rsid w:val="0058251F"/>
    <w:rsid w:val="005946E8"/>
    <w:rsid w:val="005A4620"/>
    <w:rsid w:val="005C4C78"/>
    <w:rsid w:val="005F7906"/>
    <w:rsid w:val="00601EF6"/>
    <w:rsid w:val="00606C2B"/>
    <w:rsid w:val="00621E5E"/>
    <w:rsid w:val="006275AC"/>
    <w:rsid w:val="00635CF2"/>
    <w:rsid w:val="0063721A"/>
    <w:rsid w:val="00646DD0"/>
    <w:rsid w:val="00653B0C"/>
    <w:rsid w:val="0066750F"/>
    <w:rsid w:val="00682D84"/>
    <w:rsid w:val="006A7495"/>
    <w:rsid w:val="006B3E11"/>
    <w:rsid w:val="006D0AA7"/>
    <w:rsid w:val="006D209C"/>
    <w:rsid w:val="006D3405"/>
    <w:rsid w:val="007071EF"/>
    <w:rsid w:val="0071678B"/>
    <w:rsid w:val="00720145"/>
    <w:rsid w:val="00724C2D"/>
    <w:rsid w:val="007376E2"/>
    <w:rsid w:val="007445A0"/>
    <w:rsid w:val="0074769A"/>
    <w:rsid w:val="00766E68"/>
    <w:rsid w:val="00773165"/>
    <w:rsid w:val="007A6318"/>
    <w:rsid w:val="007F2ACC"/>
    <w:rsid w:val="00820457"/>
    <w:rsid w:val="0085329B"/>
    <w:rsid w:val="00856A54"/>
    <w:rsid w:val="00873879"/>
    <w:rsid w:val="008A7563"/>
    <w:rsid w:val="008B04CA"/>
    <w:rsid w:val="008C4563"/>
    <w:rsid w:val="008C6232"/>
    <w:rsid w:val="008C7007"/>
    <w:rsid w:val="008D0958"/>
    <w:rsid w:val="009079A8"/>
    <w:rsid w:val="009111C2"/>
    <w:rsid w:val="009256E3"/>
    <w:rsid w:val="0093051A"/>
    <w:rsid w:val="009356CE"/>
    <w:rsid w:val="00941098"/>
    <w:rsid w:val="00944646"/>
    <w:rsid w:val="00947440"/>
    <w:rsid w:val="00960C58"/>
    <w:rsid w:val="009A0B94"/>
    <w:rsid w:val="009B0E85"/>
    <w:rsid w:val="009B5235"/>
    <w:rsid w:val="009C0F79"/>
    <w:rsid w:val="009C40C7"/>
    <w:rsid w:val="009D2098"/>
    <w:rsid w:val="009F19ED"/>
    <w:rsid w:val="00A02DFD"/>
    <w:rsid w:val="00A05244"/>
    <w:rsid w:val="00A22AB0"/>
    <w:rsid w:val="00A620BA"/>
    <w:rsid w:val="00A625F2"/>
    <w:rsid w:val="00A630A0"/>
    <w:rsid w:val="00A65B17"/>
    <w:rsid w:val="00A76383"/>
    <w:rsid w:val="00A87067"/>
    <w:rsid w:val="00AB482E"/>
    <w:rsid w:val="00AC3922"/>
    <w:rsid w:val="00AC5347"/>
    <w:rsid w:val="00AC74D5"/>
    <w:rsid w:val="00AD0756"/>
    <w:rsid w:val="00B17BFF"/>
    <w:rsid w:val="00B2138A"/>
    <w:rsid w:val="00B31CE5"/>
    <w:rsid w:val="00B4234C"/>
    <w:rsid w:val="00B71E62"/>
    <w:rsid w:val="00B74293"/>
    <w:rsid w:val="00B75D5C"/>
    <w:rsid w:val="00BC6FE5"/>
    <w:rsid w:val="00BD7955"/>
    <w:rsid w:val="00BF5DE0"/>
    <w:rsid w:val="00C02E15"/>
    <w:rsid w:val="00C70FC6"/>
    <w:rsid w:val="00C777A4"/>
    <w:rsid w:val="00C830C3"/>
    <w:rsid w:val="00C967F5"/>
    <w:rsid w:val="00CB1596"/>
    <w:rsid w:val="00CC0366"/>
    <w:rsid w:val="00CC4161"/>
    <w:rsid w:val="00CD7BC5"/>
    <w:rsid w:val="00CE3234"/>
    <w:rsid w:val="00D126E7"/>
    <w:rsid w:val="00D232F5"/>
    <w:rsid w:val="00D51329"/>
    <w:rsid w:val="00D73D63"/>
    <w:rsid w:val="00D86A86"/>
    <w:rsid w:val="00DA04AF"/>
    <w:rsid w:val="00DA28C8"/>
    <w:rsid w:val="00DB6AE9"/>
    <w:rsid w:val="00DB6E77"/>
    <w:rsid w:val="00DC5538"/>
    <w:rsid w:val="00DC6FCF"/>
    <w:rsid w:val="00DD1E86"/>
    <w:rsid w:val="00DD57FD"/>
    <w:rsid w:val="00DF1B1E"/>
    <w:rsid w:val="00DF6E1A"/>
    <w:rsid w:val="00E035DA"/>
    <w:rsid w:val="00E63BE7"/>
    <w:rsid w:val="00E64C0E"/>
    <w:rsid w:val="00E66C2E"/>
    <w:rsid w:val="00E670AF"/>
    <w:rsid w:val="00E82769"/>
    <w:rsid w:val="00E8726B"/>
    <w:rsid w:val="00E909AC"/>
    <w:rsid w:val="00E917B6"/>
    <w:rsid w:val="00E94F1C"/>
    <w:rsid w:val="00EA4BB9"/>
    <w:rsid w:val="00EE04EC"/>
    <w:rsid w:val="00EF0DA9"/>
    <w:rsid w:val="00EF2ED1"/>
    <w:rsid w:val="00EF7230"/>
    <w:rsid w:val="00F02E8D"/>
    <w:rsid w:val="00F2649F"/>
    <w:rsid w:val="00F26ABC"/>
    <w:rsid w:val="00F31172"/>
    <w:rsid w:val="00F31A2B"/>
    <w:rsid w:val="00F333E2"/>
    <w:rsid w:val="00F40258"/>
    <w:rsid w:val="00F54691"/>
    <w:rsid w:val="00F57E54"/>
    <w:rsid w:val="00F649FF"/>
    <w:rsid w:val="00FA560F"/>
    <w:rsid w:val="00FB30F1"/>
    <w:rsid w:val="00FB694B"/>
    <w:rsid w:val="00FC4D6F"/>
    <w:rsid w:val="00FC7F48"/>
    <w:rsid w:val="00FE233A"/>
    <w:rsid w:val="00FF011D"/>
    <w:rsid w:val="00FF060A"/>
    <w:rsid w:val="00FF11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25CA03D-60FA-4E31-93E2-9C109AD1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5387"/>
      </w:tabs>
      <w:overflowPunct w:val="0"/>
      <w:autoSpaceDE w:val="0"/>
      <w:autoSpaceDN w:val="0"/>
      <w:adjustRightInd w:val="0"/>
      <w:spacing w:line="264" w:lineRule="auto"/>
      <w:jc w:val="both"/>
      <w:textAlignment w:val="baseline"/>
    </w:pPr>
    <w:rPr>
      <w:rFonts w:ascii="Arial" w:hAnsi="Arial"/>
      <w:sz w:val="22"/>
      <w:lang w:eastAsia="de-DE"/>
    </w:rPr>
  </w:style>
  <w:style w:type="paragraph" w:styleId="berschrift1">
    <w:name w:val="heading 1"/>
    <w:basedOn w:val="Standard"/>
    <w:next w:val="Standard"/>
    <w:autoRedefine/>
    <w:qFormat/>
    <w:pPr>
      <w:numPr>
        <w:numId w:val="28"/>
      </w:numPr>
      <w:spacing w:before="360" w:after="120"/>
      <w:outlineLvl w:val="0"/>
    </w:pPr>
    <w:rPr>
      <w:b/>
    </w:rPr>
  </w:style>
  <w:style w:type="paragraph" w:styleId="berschrift2">
    <w:name w:val="heading 2"/>
    <w:basedOn w:val="Standard"/>
    <w:next w:val="Standard"/>
    <w:autoRedefine/>
    <w:qFormat/>
    <w:pPr>
      <w:framePr w:hSpace="181" w:vSpace="181" w:wrap="around" w:vAnchor="text" w:hAnchor="text" w:y="1"/>
      <w:numPr>
        <w:ilvl w:val="1"/>
        <w:numId w:val="24"/>
      </w:numPr>
      <w:spacing w:before="120" w:after="120"/>
      <w:outlineLvl w:val="1"/>
    </w:pPr>
    <w:rPr>
      <w:b/>
      <w:sz w:val="24"/>
    </w:rPr>
  </w:style>
  <w:style w:type="paragraph" w:styleId="berschrift3">
    <w:name w:val="heading 3"/>
    <w:basedOn w:val="Standard"/>
    <w:next w:val="Standardeinzug"/>
    <w:autoRedefine/>
    <w:qFormat/>
    <w:pPr>
      <w:numPr>
        <w:ilvl w:val="2"/>
        <w:numId w:val="24"/>
      </w:numPr>
      <w:tabs>
        <w:tab w:val="clear" w:pos="5387"/>
      </w:tabs>
      <w:outlineLvl w:val="2"/>
    </w:pPr>
    <w:rPr>
      <w:b/>
    </w:rPr>
  </w:style>
  <w:style w:type="paragraph" w:styleId="berschrift4">
    <w:name w:val="heading 4"/>
    <w:basedOn w:val="Standard"/>
    <w:next w:val="Standardeinzug"/>
    <w:autoRedefine/>
    <w:qFormat/>
    <w:pPr>
      <w:numPr>
        <w:ilvl w:val="3"/>
        <w:numId w:val="24"/>
      </w:numPr>
      <w:outlineLvl w:val="3"/>
    </w:pPr>
    <w:rPr>
      <w:b/>
      <w:i/>
      <w:sz w:val="24"/>
    </w:rPr>
  </w:style>
  <w:style w:type="paragraph" w:styleId="berschrift5">
    <w:name w:val="heading 5"/>
    <w:basedOn w:val="Standard"/>
    <w:next w:val="Standardeinzug"/>
    <w:qFormat/>
    <w:pPr>
      <w:numPr>
        <w:ilvl w:val="4"/>
        <w:numId w:val="24"/>
      </w:numPr>
      <w:outlineLvl w:val="4"/>
    </w:pPr>
  </w:style>
  <w:style w:type="paragraph" w:styleId="berschrift6">
    <w:name w:val="heading 6"/>
    <w:basedOn w:val="Standard"/>
    <w:next w:val="Standardeinzug"/>
    <w:qFormat/>
    <w:pPr>
      <w:numPr>
        <w:ilvl w:val="5"/>
        <w:numId w:val="24"/>
      </w:numPr>
      <w:outlineLvl w:val="5"/>
    </w:pPr>
  </w:style>
  <w:style w:type="paragraph" w:styleId="berschrift7">
    <w:name w:val="heading 7"/>
    <w:basedOn w:val="Standard"/>
    <w:next w:val="Standardeinzug"/>
    <w:qFormat/>
    <w:pPr>
      <w:numPr>
        <w:ilvl w:val="6"/>
        <w:numId w:val="24"/>
      </w:numPr>
      <w:outlineLvl w:val="6"/>
    </w:pPr>
  </w:style>
  <w:style w:type="paragraph" w:styleId="berschrift8">
    <w:name w:val="heading 8"/>
    <w:basedOn w:val="Standard"/>
    <w:next w:val="Standardeinzug"/>
    <w:qFormat/>
    <w:pPr>
      <w:numPr>
        <w:ilvl w:val="7"/>
        <w:numId w:val="24"/>
      </w:numPr>
      <w:outlineLvl w:val="7"/>
    </w:pPr>
  </w:style>
  <w:style w:type="paragraph" w:styleId="berschrift9">
    <w:name w:val="heading 9"/>
    <w:basedOn w:val="Standard"/>
    <w:next w:val="Standardeinzug"/>
    <w:qFormat/>
    <w:pPr>
      <w:numPr>
        <w:ilvl w:val="8"/>
        <w:numId w:val="24"/>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lear" w:pos="5387"/>
        <w:tab w:val="center" w:pos="4819"/>
        <w:tab w:val="right" w:pos="9071"/>
      </w:tabs>
    </w:pPr>
  </w:style>
  <w:style w:type="paragraph" w:styleId="Kopfzeile">
    <w:name w:val="header"/>
    <w:basedOn w:val="Standard"/>
    <w:pPr>
      <w:tabs>
        <w:tab w:val="clear" w:pos="5387"/>
        <w:tab w:val="center" w:pos="4252"/>
        <w:tab w:val="right" w:pos="9498"/>
      </w:tabs>
      <w:spacing w:after="720"/>
      <w:jc w:val="right"/>
    </w:pPr>
  </w:style>
  <w:style w:type="character" w:styleId="Funotenzeichen">
    <w:name w:val="footnote reference"/>
    <w:basedOn w:val="Absatz-Standardschriftart"/>
    <w:semiHidden/>
    <w:rPr>
      <w:position w:val="6"/>
      <w:sz w:val="16"/>
    </w:rPr>
  </w:style>
  <w:style w:type="paragraph" w:styleId="Funotentext">
    <w:name w:val="footnote text"/>
    <w:basedOn w:val="Standard"/>
    <w:semiHidden/>
    <w:rPr>
      <w:sz w:val="20"/>
    </w:rPr>
  </w:style>
  <w:style w:type="paragraph" w:styleId="Anrede">
    <w:name w:val="Salutation"/>
    <w:basedOn w:val="Standard"/>
    <w:pPr>
      <w:spacing w:after="480"/>
    </w:pPr>
  </w:style>
  <w:style w:type="paragraph" w:customStyle="1" w:styleId="Makroknopf">
    <w:name w:val="Makroknopf"/>
    <w:basedOn w:val="Anrede"/>
    <w:pPr>
      <w:pBdr>
        <w:top w:val="single" w:sz="6" w:space="1" w:color="auto" w:shadow="1"/>
        <w:left w:val="single" w:sz="6" w:space="1" w:color="auto" w:shadow="1"/>
        <w:bottom w:val="single" w:sz="6" w:space="1" w:color="auto" w:shadow="1"/>
        <w:right w:val="single" w:sz="6" w:space="1" w:color="auto" w:shadow="1"/>
      </w:pBdr>
      <w:shd w:val="clear" w:color="auto" w:fill="808080"/>
      <w:jc w:val="center"/>
    </w:pPr>
    <w:rPr>
      <w:b/>
      <w:color w:val="FFFFFF"/>
    </w:rPr>
  </w:style>
  <w:style w:type="paragraph" w:customStyle="1" w:styleId="Adr1">
    <w:name w:val="Adr1"/>
    <w:basedOn w:val="Standard"/>
    <w:next w:val="Adr2"/>
  </w:style>
  <w:style w:type="paragraph" w:customStyle="1" w:styleId="Adr2">
    <w:name w:val="Adr2"/>
    <w:basedOn w:val="Adr1"/>
    <w:next w:val="Adr3"/>
  </w:style>
  <w:style w:type="paragraph" w:customStyle="1" w:styleId="Adr3">
    <w:name w:val="Adr3"/>
    <w:basedOn w:val="Adr2"/>
    <w:next w:val="Adr4"/>
  </w:style>
  <w:style w:type="paragraph" w:customStyle="1" w:styleId="Adr4">
    <w:name w:val="Adr4"/>
    <w:basedOn w:val="Adr3"/>
    <w:next w:val="Adr5"/>
  </w:style>
  <w:style w:type="paragraph" w:customStyle="1" w:styleId="Adr5">
    <w:name w:val="Adr5"/>
    <w:basedOn w:val="Adr4"/>
    <w:next w:val="Standard"/>
  </w:style>
  <w:style w:type="paragraph" w:customStyle="1" w:styleId="Adresse">
    <w:name w:val="Adresse"/>
    <w:basedOn w:val="Standard"/>
    <w:next w:val="Adr1"/>
  </w:style>
  <w:style w:type="paragraph" w:customStyle="1" w:styleId="Wappen">
    <w:name w:val="Wappen"/>
    <w:basedOn w:val="Standard"/>
    <w:pPr>
      <w:framePr w:w="907" w:h="1418" w:hRule="exact" w:wrap="around" w:vAnchor="page" w:hAnchor="page" w:x="340" w:y="7202"/>
    </w:pPr>
    <w:rPr>
      <w:rFonts w:ascii="Jarial" w:hAnsi="Jarial"/>
      <w:sz w:val="130"/>
    </w:rPr>
  </w:style>
  <w:style w:type="paragraph" w:customStyle="1" w:styleId="Betreff">
    <w:name w:val="Betreff"/>
    <w:basedOn w:val="Standard"/>
    <w:next w:val="Standard"/>
    <w:pPr>
      <w:spacing w:before="480" w:after="480"/>
    </w:pPr>
    <w:rPr>
      <w:b/>
      <w:sz w:val="28"/>
    </w:rPr>
  </w:style>
  <w:style w:type="paragraph" w:customStyle="1" w:styleId="OrtDatum">
    <w:name w:val="Ort_Datum"/>
    <w:basedOn w:val="Standard"/>
    <w:next w:val="Betreff"/>
    <w:pPr>
      <w:spacing w:after="480"/>
    </w:pPr>
  </w:style>
  <w:style w:type="paragraph" w:customStyle="1" w:styleId="Briefschluss">
    <w:name w:val="Briefschluss"/>
    <w:basedOn w:val="Standard"/>
    <w:pPr>
      <w:spacing w:before="240" w:after="240"/>
    </w:pPr>
  </w:style>
  <w:style w:type="paragraph" w:customStyle="1" w:styleId="Dokumentschluss">
    <w:name w:val="Dokumentschluss"/>
    <w:basedOn w:val="Briefschluss"/>
    <w:pPr>
      <w:framePr w:hSpace="142" w:wrap="around" w:hAnchor="text" w:yAlign="bottom"/>
      <w:spacing w:after="480"/>
    </w:pPr>
  </w:style>
  <w:style w:type="paragraph" w:customStyle="1" w:styleId="MitfreundlichenGrssen">
    <w:name w:val="Mit freundlichen Grüssen"/>
    <w:basedOn w:val="Standard"/>
    <w:pPr>
      <w:spacing w:after="240"/>
      <w:ind w:left="5387"/>
    </w:pPr>
  </w:style>
  <w:style w:type="paragraph" w:customStyle="1" w:styleId="Beilagen">
    <w:name w:val="Beilagen"/>
    <w:basedOn w:val="Standard"/>
    <w:pPr>
      <w:spacing w:before="240"/>
    </w:pPr>
  </w:style>
  <w:style w:type="paragraph" w:customStyle="1" w:styleId="UnserZeichen">
    <w:name w:val="Unser Zeichen"/>
    <w:basedOn w:val="Standard"/>
    <w:next w:val="Standard"/>
  </w:style>
  <w:style w:type="paragraph" w:customStyle="1" w:styleId="Abstand2Zeilen">
    <w:name w:val="Abstand2Zeilen"/>
    <w:basedOn w:val="Standard"/>
    <w:pPr>
      <w:spacing w:after="480"/>
    </w:pPr>
  </w:style>
  <w:style w:type="paragraph" w:customStyle="1" w:styleId="Abstand1Zeile">
    <w:name w:val="Abstand1Zeile"/>
    <w:basedOn w:val="Standard"/>
    <w:pPr>
      <w:spacing w:after="240"/>
    </w:pPr>
  </w:style>
  <w:style w:type="paragraph" w:customStyle="1" w:styleId="WappenOR">
    <w:name w:val="WappenOR"/>
    <w:basedOn w:val="Standard"/>
    <w:pPr>
      <w:jc w:val="right"/>
    </w:pPr>
  </w:style>
  <w:style w:type="paragraph" w:customStyle="1" w:styleId="Abstand3Zeilen">
    <w:name w:val="Abstand3Zeilen"/>
    <w:basedOn w:val="Standard"/>
    <w:next w:val="Standard"/>
    <w:pPr>
      <w:spacing w:after="720"/>
    </w:pPr>
  </w:style>
  <w:style w:type="paragraph" w:customStyle="1" w:styleId="Amtsadresse">
    <w:name w:val="Amtsadresse"/>
    <w:basedOn w:val="Standard"/>
    <w:rPr>
      <w:sz w:val="18"/>
    </w:rPr>
  </w:style>
  <w:style w:type="paragraph" w:customStyle="1" w:styleId="Abstand4Zeilen">
    <w:name w:val="Abstand4Zeilen"/>
    <w:basedOn w:val="Standard"/>
    <w:next w:val="Standard"/>
    <w:pPr>
      <w:spacing w:after="960"/>
    </w:pPr>
  </w:style>
  <w:style w:type="paragraph" w:customStyle="1" w:styleId="Einzug2Zeilen">
    <w:name w:val="Einzug2Zeilen"/>
    <w:basedOn w:val="Abstand2Zeilen"/>
    <w:pPr>
      <w:ind w:left="284" w:hanging="284"/>
    </w:pPr>
  </w:style>
  <w:style w:type="paragraph" w:customStyle="1" w:styleId="Einzug1Zeilen">
    <w:name w:val="Einzug1Zeilen"/>
    <w:basedOn w:val="Einzug2Zeilen"/>
    <w:pPr>
      <w:spacing w:after="240"/>
    </w:pPr>
  </w:style>
  <w:style w:type="paragraph" w:customStyle="1" w:styleId="Einzug4cm">
    <w:name w:val="Einzug4cm"/>
    <w:basedOn w:val="Abstand2Zeilen"/>
    <w:pPr>
      <w:ind w:left="2268" w:hanging="2268"/>
    </w:pPr>
  </w:style>
  <w:style w:type="paragraph" w:customStyle="1" w:styleId="Abstand1ZeileVor">
    <w:name w:val="Abstand1ZeileVor"/>
    <w:basedOn w:val="Standard"/>
    <w:pPr>
      <w:spacing w:before="240"/>
    </w:pPr>
  </w:style>
  <w:style w:type="paragraph" w:customStyle="1" w:styleId="Amt">
    <w:name w:val="Amt"/>
    <w:basedOn w:val="Standard"/>
    <w:rPr>
      <w:b/>
      <w:sz w:val="18"/>
    </w:rPr>
  </w:style>
  <w:style w:type="paragraph" w:customStyle="1" w:styleId="Abteilung">
    <w:name w:val="Abteilung"/>
    <w:basedOn w:val="Standard"/>
    <w:rPr>
      <w:sz w:val="18"/>
    </w:rPr>
  </w:style>
  <w:style w:type="paragraph" w:customStyle="1" w:styleId="Einzug1Zeile">
    <w:name w:val="Einzug1Zeile"/>
    <w:basedOn w:val="Einzug2Zeilen"/>
    <w:pPr>
      <w:tabs>
        <w:tab w:val="clear" w:pos="5387"/>
      </w:tabs>
      <w:spacing w:after="240"/>
    </w:pPr>
  </w:style>
  <w:style w:type="paragraph" w:customStyle="1" w:styleId="UnserZeichen0">
    <w:name w:val="UnserZeichen"/>
    <w:basedOn w:val="Standard"/>
    <w:pPr>
      <w:spacing w:after="960"/>
    </w:pPr>
    <w:rPr>
      <w:sz w:val="20"/>
    </w:rPr>
  </w:style>
  <w:style w:type="paragraph" w:customStyle="1" w:styleId="Einzug4cmAbst2">
    <w:name w:val="Einzug4cmAbst2"/>
    <w:basedOn w:val="Abstand2Zeilen"/>
    <w:pPr>
      <w:ind w:left="2268" w:hanging="2268"/>
    </w:pPr>
  </w:style>
  <w:style w:type="paragraph" w:customStyle="1" w:styleId="Kopfzeile1">
    <w:name w:val="Kopfzeile1"/>
    <w:basedOn w:val="Standard"/>
    <w:rPr>
      <w:b/>
    </w:rPr>
  </w:style>
  <w:style w:type="paragraph" w:customStyle="1" w:styleId="Kopfzeile2">
    <w:name w:val="Kopfzeile2"/>
    <w:basedOn w:val="Standard"/>
  </w:style>
  <w:style w:type="paragraph" w:customStyle="1" w:styleId="Invers">
    <w:name w:val="Invers"/>
    <w:basedOn w:val="Standard"/>
    <w:pPr>
      <w:shd w:val="solid" w:color="auto" w:fill="auto"/>
      <w:spacing w:before="48"/>
    </w:pPr>
    <w:rPr>
      <w:color w:val="FFFFFF"/>
      <w:sz w:val="12"/>
    </w:rPr>
  </w:style>
  <w:style w:type="paragraph" w:customStyle="1" w:styleId="EinzugEinsArial11">
    <w:name w:val="EinzugEinsArial11"/>
    <w:basedOn w:val="Standard"/>
    <w:pPr>
      <w:tabs>
        <w:tab w:val="left" w:pos="284"/>
      </w:tabs>
      <w:spacing w:line="360" w:lineRule="auto"/>
      <w:ind w:left="284" w:hanging="284"/>
    </w:pPr>
  </w:style>
  <w:style w:type="paragraph" w:customStyle="1" w:styleId="EinzugZweiArial11">
    <w:name w:val="EinzugZweiArial11"/>
    <w:basedOn w:val="Standard"/>
    <w:pPr>
      <w:tabs>
        <w:tab w:val="left" w:pos="284"/>
        <w:tab w:val="left" w:pos="567"/>
      </w:tabs>
      <w:spacing w:line="360" w:lineRule="auto"/>
      <w:ind w:left="567" w:hanging="567"/>
    </w:pPr>
  </w:style>
  <w:style w:type="table" w:styleId="Tabellenraster">
    <w:name w:val="Table Grid"/>
    <w:basedOn w:val="NormaleTabelle"/>
    <w:rsid w:val="00160213"/>
    <w:pPr>
      <w:tabs>
        <w:tab w:val="left" w:pos="5387"/>
      </w:tabs>
      <w:overflowPunct w:val="0"/>
      <w:autoSpaceDE w:val="0"/>
      <w:autoSpaceDN w:val="0"/>
      <w:adjustRightInd w:val="0"/>
      <w:ind w:left="57" w:right="57"/>
      <w:jc w:val="both"/>
      <w:textAlignment w:val="baseline"/>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Vor6ptZeilenabstandGenau16pt">
    <w:name w:val="Formatvorlage Vor:  6 pt Zeilenabstand:  Genau 16 pt"/>
    <w:basedOn w:val="Standard"/>
    <w:rsid w:val="00E035DA"/>
    <w:pPr>
      <w:spacing w:before="120" w:line="320" w:lineRule="exact"/>
      <w:jc w:val="left"/>
    </w:pPr>
  </w:style>
  <w:style w:type="paragraph" w:styleId="Sprechblasentext">
    <w:name w:val="Balloon Text"/>
    <w:basedOn w:val="Standard"/>
    <w:semiHidden/>
    <w:rsid w:val="00FF060A"/>
    <w:rPr>
      <w:rFonts w:ascii="Tahoma" w:hAnsi="Tahoma" w:cs="Tahoma"/>
      <w:sz w:val="16"/>
      <w:szCs w:val="16"/>
    </w:rPr>
  </w:style>
  <w:style w:type="paragraph" w:styleId="Dokumentstruktur">
    <w:name w:val="Document Map"/>
    <w:basedOn w:val="Standard"/>
    <w:semiHidden/>
    <w:rsid w:val="009111C2"/>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3048</Words>
  <Characters>17328</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Datenschutzprüfungen durch Gemeindeaufsichtsstellen (Musterbeispiel für einen Prüfungsbericht)</vt:lpstr>
    </vt:vector>
  </TitlesOfParts>
  <Company>JGK</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Datenschutzprüfungen durch Gemeindeaufsichtsstellen (Musterbeispiel für einen Prüfungsbericht)</dc:title>
  <dc:subject/>
  <dc:creator>Justizdirektion des Kantons Bern</dc:creator>
  <cp:keywords/>
  <dc:description/>
  <cp:lastModifiedBy>Buri Ueli, DIJ-DSA</cp:lastModifiedBy>
  <cp:revision>3</cp:revision>
  <cp:lastPrinted>2012-04-13T07:30:00Z</cp:lastPrinted>
  <dcterms:created xsi:type="dcterms:W3CDTF">2021-10-23T14:20:00Z</dcterms:created>
  <dcterms:modified xsi:type="dcterms:W3CDTF">2021-10-23T14:22:00Z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_REF">
    <vt:lpwstr>109314074122223</vt:lpwstr>
  </property>
  <property fmtid="{D5CDD505-2E9C-101B-9397-08002B2CF9AE}" pid="3" name="P_REF">
    <vt:lpwstr>0</vt:lpwstr>
  </property>
  <property fmtid="{D5CDD505-2E9C-101B-9397-08002B2CF9AE}" pid="4" name="G_YAG">
    <vt:lpwstr>09.1020</vt:lpwstr>
  </property>
  <property fmtid="{D5CDD505-2E9C-101B-9397-08002B2CF9AE}" pid="5" name="G_OTC">
    <vt:lpwstr/>
  </property>
  <property fmtid="{D5CDD505-2E9C-101B-9397-08002B2CF9AE}" pid="6" name="G_OTT">
    <vt:lpwstr/>
  </property>
</Properties>
</file>