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F1C" w:rsidRPr="00AC5347" w:rsidRDefault="00561A6D">
      <w:pPr>
        <w:rPr>
          <w:b/>
          <w:sz w:val="24"/>
          <w:szCs w:val="24"/>
        </w:rPr>
      </w:pPr>
      <w:bookmarkStart w:id="0" w:name="_GoBack"/>
      <w:bookmarkEnd w:id="0"/>
      <w:r w:rsidRPr="00AC5347">
        <w:rPr>
          <w:b/>
          <w:sz w:val="24"/>
          <w:szCs w:val="24"/>
        </w:rPr>
        <w:t>Datenschutzprüfungen durch Gemeindeaufsichtsstellen (Musterbeispiel für ein</w:t>
      </w:r>
      <w:r w:rsidR="00411247">
        <w:rPr>
          <w:b/>
          <w:sz w:val="24"/>
          <w:szCs w:val="24"/>
        </w:rPr>
        <w:t>en</w:t>
      </w:r>
      <w:r w:rsidRPr="00AC5347">
        <w:rPr>
          <w:b/>
          <w:sz w:val="24"/>
          <w:szCs w:val="24"/>
        </w:rPr>
        <w:t xml:space="preserve"> Prüfungsbericht)</w:t>
      </w:r>
    </w:p>
    <w:p w:rsidR="00561A6D" w:rsidRDefault="00561A6D"/>
    <w:p w:rsidR="00561A6D" w:rsidRPr="00AC5347" w:rsidRDefault="00561A6D">
      <w:pPr>
        <w:rPr>
          <w:b/>
        </w:rPr>
      </w:pPr>
      <w:r w:rsidRPr="00AC5347">
        <w:rPr>
          <w:b/>
        </w:rPr>
        <w:t xml:space="preserve">Datenschutzaufsichtsstelle der Gemeinde ... </w:t>
      </w:r>
    </w:p>
    <w:p w:rsidR="00561A6D" w:rsidRDefault="00561A6D"/>
    <w:p w:rsidR="00561A6D" w:rsidRPr="00AC5347" w:rsidRDefault="00561A6D">
      <w:pPr>
        <w:rPr>
          <w:b/>
        </w:rPr>
      </w:pPr>
      <w:r w:rsidRPr="00AC5347">
        <w:rPr>
          <w:b/>
        </w:rPr>
        <w:t>Datenschutz und Informatiksicherheit</w:t>
      </w:r>
      <w:r w:rsidR="00411247">
        <w:rPr>
          <w:b/>
        </w:rPr>
        <w:t>süberprüfung der Anwendung GeSoV</w:t>
      </w:r>
      <w:r w:rsidRPr="00AC5347">
        <w:rPr>
          <w:b/>
        </w:rPr>
        <w:t xml:space="preserve"> (Geschäftskontrollsystem des Sozialdienstes und der Vormundschaftsabteilung) </w:t>
      </w:r>
    </w:p>
    <w:p w:rsidR="00561A6D" w:rsidRDefault="00561A6D"/>
    <w:p w:rsidR="00AC5347" w:rsidRDefault="00AC5347"/>
    <w:p w:rsidR="00561A6D" w:rsidRPr="00F26ABC" w:rsidRDefault="00561A6D" w:rsidP="00AC5347">
      <w:pPr>
        <w:numPr>
          <w:ilvl w:val="0"/>
          <w:numId w:val="29"/>
        </w:numPr>
        <w:tabs>
          <w:tab w:val="clear" w:pos="720"/>
          <w:tab w:val="num" w:pos="330"/>
        </w:tabs>
        <w:ind w:left="330" w:hanging="330"/>
        <w:rPr>
          <w:b/>
          <w:sz w:val="24"/>
          <w:szCs w:val="24"/>
        </w:rPr>
      </w:pPr>
      <w:r w:rsidRPr="00F26ABC">
        <w:rPr>
          <w:b/>
          <w:sz w:val="24"/>
          <w:szCs w:val="24"/>
        </w:rPr>
        <w:t xml:space="preserve">Zusammenfassung </w:t>
      </w:r>
    </w:p>
    <w:p w:rsidR="00AC5347" w:rsidRPr="00AC5347" w:rsidRDefault="00AC5347" w:rsidP="00AC5347">
      <w:pPr>
        <w:rPr>
          <w:b/>
        </w:rPr>
      </w:pPr>
    </w:p>
    <w:p w:rsidR="00561A6D" w:rsidRDefault="00AC5347" w:rsidP="00AC5347">
      <w:pPr>
        <w:tabs>
          <w:tab w:val="num" w:pos="330"/>
        </w:tabs>
        <w:ind w:left="330" w:hanging="330"/>
      </w:pPr>
      <w:r>
        <w:tab/>
      </w:r>
      <w:r w:rsidR="00561A6D">
        <w:t xml:space="preserve">Die Gemeindetreuhand </w:t>
      </w:r>
      <w:r w:rsidR="005F7906">
        <w:t xml:space="preserve">AG ist für 4 Jahre gewählte Datenschutzaufsichtsstelle der Gemeinde. Gestützt auf die Kontrollvorgaben des Datenschutzgesetzes hat sie die Informatiksicherheit und den Datenschutz der Anwendung </w:t>
      </w:r>
      <w:r w:rsidR="00411247">
        <w:t>GeSoV</w:t>
      </w:r>
      <w:r w:rsidR="005F7906">
        <w:t xml:space="preserve"> geprüft. Die Prüfung umfasste die Rechtsgrundlagen für die Datenbearbeitung und die Zugriffsberechtigungen. </w:t>
      </w:r>
    </w:p>
    <w:p w:rsidR="005F7906" w:rsidRDefault="005F7906" w:rsidP="00AC5347">
      <w:pPr>
        <w:tabs>
          <w:tab w:val="num" w:pos="330"/>
        </w:tabs>
        <w:ind w:left="330" w:hanging="330"/>
      </w:pPr>
    </w:p>
    <w:p w:rsidR="005F7906" w:rsidRDefault="00AC5347" w:rsidP="00AC5347">
      <w:pPr>
        <w:tabs>
          <w:tab w:val="num" w:pos="330"/>
        </w:tabs>
        <w:ind w:left="330" w:hanging="330"/>
      </w:pPr>
      <w:r>
        <w:tab/>
      </w:r>
      <w:r w:rsidR="005F7906">
        <w:t xml:space="preserve">Massgebend für die Auswahl der Anwendung </w:t>
      </w:r>
      <w:r w:rsidR="00411247">
        <w:t>GeSoV</w:t>
      </w:r>
      <w:r w:rsidR="005F7906">
        <w:t xml:space="preserve"> als Prüfungsobjekt war, dass es sich um ein von der Gemeinde </w:t>
      </w:r>
      <w:r w:rsidR="00411247">
        <w:t>erst in</w:t>
      </w:r>
      <w:r w:rsidR="005F7906">
        <w:t xml:space="preserve"> </w:t>
      </w:r>
      <w:r w:rsidR="00411247">
        <w:t xml:space="preserve">den </w:t>
      </w:r>
      <w:r w:rsidR="005F7906">
        <w:t>letzten Jahr</w:t>
      </w:r>
      <w:r w:rsidR="00411247">
        <w:t>en</w:t>
      </w:r>
      <w:r w:rsidR="005F7906">
        <w:t xml:space="preserve"> eingeführtes System handelt. Die darin bearbeiteten Daten sind besonders schützenswert (Sozialhilfedaten, Vormundschaftsdaten). Die Gemeinde ist </w:t>
      </w:r>
      <w:r w:rsidR="00411247">
        <w:t>Sitzgemeinde des</w:t>
      </w:r>
      <w:r w:rsidR="005F7906">
        <w:t xml:space="preserve"> regionalen Sozialdienstes. Dies führt zu erheblichen Datenmengen. </w:t>
      </w:r>
    </w:p>
    <w:p w:rsidR="005F7906" w:rsidRDefault="005F7906" w:rsidP="00AC5347">
      <w:pPr>
        <w:tabs>
          <w:tab w:val="num" w:pos="330"/>
        </w:tabs>
        <w:ind w:left="330" w:hanging="330"/>
      </w:pPr>
    </w:p>
    <w:p w:rsidR="005F7906" w:rsidRDefault="00AC5347" w:rsidP="00AC5347">
      <w:pPr>
        <w:tabs>
          <w:tab w:val="num" w:pos="330"/>
        </w:tabs>
        <w:ind w:left="330" w:hanging="330"/>
      </w:pPr>
      <w:r>
        <w:tab/>
      </w:r>
      <w:r w:rsidR="00411247">
        <w:t>GeSoV</w:t>
      </w:r>
      <w:r w:rsidR="005F7906">
        <w:t xml:space="preserve"> wird vom Sozialdienst und der Vormundschaftsverwaltung eingesetzt um praktisch alle Geschäfte zu behandeln. Die Datenspeicherung erfolgt in einer eigenen Datenbank. </w:t>
      </w:r>
      <w:r w:rsidR="00411247">
        <w:t>In GeSoV sind</w:t>
      </w:r>
      <w:r w:rsidR="005F7906">
        <w:t xml:space="preserve"> Daten enthalten, die sowohl der Vormundschaftsverwaltung als auch dem Sozialdienst zugänglich sind (Adressdaten). Daneben werden Daten bearbeitet, die den beiden angeschlossenen Abteilungen</w:t>
      </w:r>
      <w:r w:rsidR="00411247">
        <w:t xml:space="preserve"> je getrennt zur Verfügung steh</w:t>
      </w:r>
      <w:r w:rsidR="005F7906">
        <w:t xml:space="preserve">en sollen. Wird ein Worddokument erstellt, wird dieses mit dem im Geschäftskontrollsystem erfassten Geschäft verbunden. Die Ablage erfolgt dann auf </w:t>
      </w:r>
      <w:r w:rsidR="00411247">
        <w:t xml:space="preserve">dem ausserhalb der Datenbank </w:t>
      </w:r>
      <w:r w:rsidR="005F7906">
        <w:t>gelegenen Datenserver. Die Anwen</w:t>
      </w:r>
      <w:r w:rsidR="00411247">
        <w:t>dung stammt</w:t>
      </w:r>
      <w:r w:rsidR="005F7906">
        <w:t xml:space="preserve"> von einem externen Anbieter. Sie wird von der Gemeinde betrieben (Informatikdienst). Die Prüfung der Datenschutzaufsichtsstelle umfasste die beiden Bereiche </w:t>
      </w:r>
    </w:p>
    <w:p w:rsidR="00CE3234" w:rsidRDefault="00CE3234" w:rsidP="00CE3234">
      <w:pPr>
        <w:numPr>
          <w:ilvl w:val="0"/>
          <w:numId w:val="30"/>
        </w:numPr>
        <w:tabs>
          <w:tab w:val="clear" w:pos="973"/>
          <w:tab w:val="clear" w:pos="5387"/>
        </w:tabs>
        <w:ind w:left="770" w:hanging="220"/>
      </w:pPr>
      <w:r>
        <w:t xml:space="preserve">Informatiksicherheit </w:t>
      </w:r>
    </w:p>
    <w:p w:rsidR="005F7906" w:rsidRDefault="005F7906" w:rsidP="00AC5347">
      <w:pPr>
        <w:numPr>
          <w:ilvl w:val="0"/>
          <w:numId w:val="30"/>
        </w:numPr>
        <w:tabs>
          <w:tab w:val="clear" w:pos="973"/>
          <w:tab w:val="clear" w:pos="5387"/>
        </w:tabs>
        <w:ind w:left="770" w:hanging="220"/>
      </w:pPr>
      <w:r>
        <w:t xml:space="preserve">Datenschutz </w:t>
      </w:r>
      <w:r w:rsidR="00606C2B">
        <w:t>(ohne Informatiksicherheit)</w:t>
      </w:r>
    </w:p>
    <w:p w:rsidR="00AC5347" w:rsidRDefault="00AC5347" w:rsidP="00AC5347">
      <w:pPr>
        <w:tabs>
          <w:tab w:val="clear" w:pos="5387"/>
        </w:tabs>
        <w:ind w:left="330"/>
      </w:pPr>
    </w:p>
    <w:p w:rsidR="00606C2B" w:rsidRDefault="00AC5347" w:rsidP="00AC5347">
      <w:pPr>
        <w:tabs>
          <w:tab w:val="num" w:pos="330"/>
        </w:tabs>
        <w:ind w:left="330" w:hanging="330"/>
      </w:pPr>
      <w:r>
        <w:tab/>
      </w:r>
      <w:r w:rsidR="00606C2B">
        <w:t xml:space="preserve">Ein Schwergewicht der Prüfung galt </w:t>
      </w:r>
      <w:r w:rsidR="00EA4BB9">
        <w:t>der</w:t>
      </w:r>
      <w:r w:rsidR="00606C2B">
        <w:t xml:space="preserve"> Ausgestaltung der Zugriffsrechte. Diese müssen sowohl aus einer rechtlichen wie auch aus einer informatiktechnischen Sicht korrekt ausgestaltet sein. Neben einer Prüfung</w:t>
      </w:r>
      <w:r w:rsidR="00CE3234">
        <w:t>,</w:t>
      </w:r>
      <w:r w:rsidR="00606C2B">
        <w:t xml:space="preserve"> ob die Zugriffsberechtigungen den rechtlichen Grundlagen genügen</w:t>
      </w:r>
      <w:r w:rsidR="00CE3234">
        <w:t>,</w:t>
      </w:r>
      <w:r w:rsidR="00606C2B">
        <w:t xml:space="preserve"> war zu prüfen, wie die rechtlichen Vorgaben organisatorisch und technisch umgesetzt sind. </w:t>
      </w:r>
    </w:p>
    <w:p w:rsidR="00606C2B" w:rsidRDefault="00606C2B" w:rsidP="00AC5347">
      <w:pPr>
        <w:tabs>
          <w:tab w:val="num" w:pos="330"/>
        </w:tabs>
        <w:ind w:left="330" w:hanging="330"/>
      </w:pPr>
    </w:p>
    <w:p w:rsidR="00606C2B" w:rsidRDefault="00AC5347" w:rsidP="00AC5347">
      <w:pPr>
        <w:tabs>
          <w:tab w:val="num" w:pos="330"/>
        </w:tabs>
        <w:ind w:left="330" w:hanging="330"/>
      </w:pPr>
      <w:r>
        <w:tab/>
      </w:r>
      <w:r w:rsidR="00CE3234">
        <w:t>Der Prüfbericht stütz</w:t>
      </w:r>
      <w:r w:rsidR="00606C2B">
        <w:t>t sich auf eine Durchsicht der uns vorgelegten Dokumente des Sozialdienstes und der Vormundschafts</w:t>
      </w:r>
      <w:r w:rsidR="00CE3234">
        <w:t xml:space="preserve">verwaltung. Zudem erfolgten </w:t>
      </w:r>
      <w:r w:rsidR="00606C2B">
        <w:t xml:space="preserve">Befragungen der Verantwortlichen in den beiden Abteilungen. </w:t>
      </w:r>
    </w:p>
    <w:p w:rsidR="00606C2B" w:rsidRDefault="00606C2B" w:rsidP="00AC5347">
      <w:pPr>
        <w:tabs>
          <w:tab w:val="num" w:pos="330"/>
        </w:tabs>
        <w:ind w:left="330" w:hanging="330"/>
      </w:pPr>
    </w:p>
    <w:p w:rsidR="00CC4161" w:rsidRDefault="00AC5347" w:rsidP="00AC5347">
      <w:pPr>
        <w:tabs>
          <w:tab w:val="num" w:pos="330"/>
        </w:tabs>
        <w:ind w:left="330" w:hanging="330"/>
      </w:pPr>
      <w:r>
        <w:tab/>
      </w:r>
      <w:r w:rsidR="00606C2B">
        <w:t xml:space="preserve">Die Datenschutzaufsichtsstelle kommt zum Schluss, dass die Vorgaben des Datenschutzrechtes durch </w:t>
      </w:r>
      <w:r w:rsidR="00411247">
        <w:t>GeSoV</w:t>
      </w:r>
      <w:r w:rsidR="00606C2B">
        <w:t xml:space="preserve"> nicht vollumfänglich erfüllt werden. Verbesserungsbedarf sehen wir bei der Vergabe der Zugriffsrechte. Hier besteht ein kurzpflichtiger Handlungsbedarf. Es ist unzulässig, dass in </w:t>
      </w:r>
      <w:r w:rsidR="00411247">
        <w:t>GeSoV</w:t>
      </w:r>
      <w:r w:rsidR="00CC4161">
        <w:t xml:space="preserve"> dem</w:t>
      </w:r>
      <w:r w:rsidR="00606C2B">
        <w:t xml:space="preserve"> </w:t>
      </w:r>
      <w:r w:rsidR="00CC4161">
        <w:t xml:space="preserve">Leiter der </w:t>
      </w:r>
      <w:r w:rsidR="00606C2B">
        <w:t xml:space="preserve">Vormundschaftsverwaltung umfassend Zugriff auf </w:t>
      </w:r>
      <w:r w:rsidR="00CC4161">
        <w:t xml:space="preserve">Daten des Sozialdienstes und dem Leiter des </w:t>
      </w:r>
      <w:r w:rsidR="00606C2B">
        <w:t>Sozialdienst</w:t>
      </w:r>
      <w:r w:rsidR="00CC4161">
        <w:t>es</w:t>
      </w:r>
      <w:r w:rsidR="00606C2B">
        <w:t xml:space="preserve"> umfassend Zugriff auf Daten der Vormundschaftsverwaltung gegeben wird. </w:t>
      </w:r>
    </w:p>
    <w:p w:rsidR="00606C2B" w:rsidRDefault="00606C2B" w:rsidP="002F3674">
      <w:pPr>
        <w:tabs>
          <w:tab w:val="num" w:pos="330"/>
        </w:tabs>
        <w:ind w:left="330"/>
      </w:pPr>
      <w:r>
        <w:lastRenderedPageBreak/>
        <w:t xml:space="preserve">Die Gemeinde </w:t>
      </w:r>
      <w:r w:rsidR="00CC4161">
        <w:t>be</w:t>
      </w:r>
      <w:r w:rsidR="002F3674">
        <w:t xml:space="preserve">nützt </w:t>
      </w:r>
      <w:r w:rsidR="00CC4161">
        <w:t>zum Bestimmen der Grundschutzmassnahmen die sogenannte Checkliste Grundschutz</w:t>
      </w:r>
      <w:r>
        <w:t xml:space="preserve">. </w:t>
      </w:r>
      <w:r w:rsidR="00411247">
        <w:t>GeSoV</w:t>
      </w:r>
      <w:r>
        <w:t xml:space="preserve"> erfüllt mehrere dieser Vorgaben nicht oder nur teilweise. Hier sind Anpassungen vorzunehmen. </w:t>
      </w:r>
    </w:p>
    <w:p w:rsidR="002F3674" w:rsidRDefault="002F3674" w:rsidP="002F3674">
      <w:pPr>
        <w:tabs>
          <w:tab w:val="num" w:pos="330"/>
        </w:tabs>
        <w:ind w:left="330"/>
      </w:pPr>
    </w:p>
    <w:p w:rsidR="00606C2B" w:rsidRDefault="00AC5347" w:rsidP="00AC5347">
      <w:pPr>
        <w:tabs>
          <w:tab w:val="num" w:pos="330"/>
        </w:tabs>
        <w:ind w:left="330" w:hanging="330"/>
      </w:pPr>
      <w:r>
        <w:tab/>
      </w:r>
    </w:p>
    <w:p w:rsidR="00B74293" w:rsidRDefault="00B74293" w:rsidP="00606C2B"/>
    <w:p w:rsidR="00B74293" w:rsidRDefault="00B74293" w:rsidP="00606C2B"/>
    <w:p w:rsidR="00B74293" w:rsidRPr="00F26ABC" w:rsidRDefault="00B74293" w:rsidP="00AC5347">
      <w:pPr>
        <w:numPr>
          <w:ilvl w:val="0"/>
          <w:numId w:val="29"/>
        </w:numPr>
        <w:tabs>
          <w:tab w:val="clear" w:pos="720"/>
          <w:tab w:val="num" w:pos="330"/>
        </w:tabs>
        <w:ind w:left="330" w:hanging="330"/>
        <w:rPr>
          <w:b/>
          <w:sz w:val="24"/>
          <w:szCs w:val="24"/>
        </w:rPr>
      </w:pPr>
      <w:r w:rsidRPr="00F26ABC">
        <w:rPr>
          <w:b/>
          <w:sz w:val="24"/>
          <w:szCs w:val="24"/>
        </w:rPr>
        <w:t xml:space="preserve">Ergebnisse im Detail </w:t>
      </w:r>
    </w:p>
    <w:p w:rsidR="00AD0756" w:rsidRDefault="00AD0756" w:rsidP="00AD0756">
      <w:pPr>
        <w:rPr>
          <w:b/>
        </w:rPr>
      </w:pPr>
    </w:p>
    <w:p w:rsidR="00AC5347" w:rsidRPr="00407005" w:rsidRDefault="00F26ABC" w:rsidP="00AC5347">
      <w:pPr>
        <w:rPr>
          <w:b/>
          <w:i/>
        </w:rPr>
      </w:pPr>
      <w:r w:rsidRPr="00407005">
        <w:rPr>
          <w:b/>
          <w:i/>
        </w:rPr>
        <w:t>B.</w:t>
      </w:r>
      <w:r w:rsidR="00407005">
        <w:rPr>
          <w:b/>
          <w:i/>
        </w:rPr>
        <w:t>a)</w:t>
      </w:r>
      <w:r w:rsidRPr="00407005">
        <w:rPr>
          <w:b/>
          <w:i/>
        </w:rPr>
        <w:t xml:space="preserve"> </w:t>
      </w:r>
      <w:r w:rsidR="00AD0756" w:rsidRPr="00407005">
        <w:rPr>
          <w:b/>
          <w:i/>
        </w:rPr>
        <w:t>Gegenstand der Überprüfung (Ziele)</w:t>
      </w:r>
    </w:p>
    <w:p w:rsidR="00AD0756" w:rsidRPr="00AC5347" w:rsidRDefault="00AD0756" w:rsidP="00AC5347">
      <w:pPr>
        <w:rPr>
          <w:b/>
        </w:rPr>
      </w:pPr>
    </w:p>
    <w:p w:rsidR="00B74293" w:rsidRPr="00AC5347" w:rsidRDefault="00407005" w:rsidP="00F26ABC">
      <w:pPr>
        <w:ind w:left="360"/>
        <w:rPr>
          <w:b/>
        </w:rPr>
      </w:pPr>
      <w:r>
        <w:rPr>
          <w:b/>
        </w:rPr>
        <w:t>B.a.</w:t>
      </w:r>
      <w:r w:rsidR="00F26ABC">
        <w:rPr>
          <w:b/>
        </w:rPr>
        <w:t xml:space="preserve">a) </w:t>
      </w:r>
      <w:r w:rsidR="00AD0756" w:rsidRPr="00AD0756">
        <w:rPr>
          <w:b/>
        </w:rPr>
        <w:t>Datenschutz (ohne Informatiksicherheit)</w:t>
      </w:r>
      <w:r w:rsidR="00B74293" w:rsidRPr="00AC5347">
        <w:rPr>
          <w:b/>
        </w:rPr>
        <w:t xml:space="preserve"> </w:t>
      </w:r>
    </w:p>
    <w:p w:rsidR="00B74293" w:rsidRDefault="00B74293" w:rsidP="00AC5347">
      <w:pPr>
        <w:numPr>
          <w:ilvl w:val="1"/>
          <w:numId w:val="31"/>
        </w:numPr>
        <w:tabs>
          <w:tab w:val="clear" w:pos="1440"/>
          <w:tab w:val="clear" w:pos="5387"/>
        </w:tabs>
        <w:ind w:left="550" w:hanging="220"/>
      </w:pPr>
      <w:r>
        <w:t xml:space="preserve">Prüfung der Rechtsgrundlage für die Datenbearbeitung insgesamt und insbesondere die Rechtsgrundlagen für Abrufverfahren </w:t>
      </w:r>
    </w:p>
    <w:p w:rsidR="00B74293" w:rsidRDefault="00B74293" w:rsidP="00AC5347">
      <w:pPr>
        <w:numPr>
          <w:ilvl w:val="1"/>
          <w:numId w:val="31"/>
        </w:numPr>
        <w:tabs>
          <w:tab w:val="clear" w:pos="1440"/>
          <w:tab w:val="clear" w:pos="5387"/>
        </w:tabs>
        <w:ind w:left="550" w:hanging="220"/>
      </w:pPr>
      <w:r>
        <w:t>Prüfung ob die Zugriffsrechte rechtmässig, insbesondere verhältnismässig, umschrieben und richtig umgesetzt sind</w:t>
      </w:r>
    </w:p>
    <w:p w:rsidR="00B74293" w:rsidRDefault="00B74293" w:rsidP="00AC5347">
      <w:pPr>
        <w:numPr>
          <w:ilvl w:val="1"/>
          <w:numId w:val="31"/>
        </w:numPr>
        <w:tabs>
          <w:tab w:val="clear" w:pos="1440"/>
          <w:tab w:val="clear" w:pos="5387"/>
        </w:tabs>
        <w:ind w:left="550" w:hanging="220"/>
      </w:pPr>
      <w:r>
        <w:t>Prüfung der Umsetzung des Sperrrechts, des Berichtigungsanspruchs, der Datenvernichtung und der Archivierung sowie des Einsichtsrechts</w:t>
      </w:r>
      <w:r w:rsidR="00CC4161">
        <w:t>.</w:t>
      </w:r>
      <w:r>
        <w:t xml:space="preserve"> </w:t>
      </w:r>
    </w:p>
    <w:p w:rsidR="00B74293" w:rsidRDefault="00B74293" w:rsidP="00AC5347">
      <w:pPr>
        <w:tabs>
          <w:tab w:val="num" w:pos="330"/>
        </w:tabs>
        <w:ind w:left="330" w:hanging="330"/>
      </w:pPr>
    </w:p>
    <w:p w:rsidR="00B74293" w:rsidRPr="00AC5347" w:rsidRDefault="00F26ABC" w:rsidP="00F26ABC">
      <w:pPr>
        <w:tabs>
          <w:tab w:val="num" w:pos="330"/>
        </w:tabs>
        <w:ind w:left="660" w:hanging="330"/>
      </w:pPr>
      <w:r>
        <w:rPr>
          <w:b/>
        </w:rPr>
        <w:t>B.</w:t>
      </w:r>
      <w:r w:rsidR="00407005">
        <w:rPr>
          <w:b/>
        </w:rPr>
        <w:t>a</w:t>
      </w:r>
      <w:r>
        <w:rPr>
          <w:b/>
        </w:rPr>
        <w:t>.</w:t>
      </w:r>
      <w:r w:rsidR="00B74293" w:rsidRPr="00AC5347">
        <w:rPr>
          <w:b/>
        </w:rPr>
        <w:t xml:space="preserve">b) </w:t>
      </w:r>
      <w:r w:rsidR="00AC5347">
        <w:rPr>
          <w:b/>
        </w:rPr>
        <w:t>Informatiksicherheit</w:t>
      </w:r>
      <w:r w:rsidR="00B74293" w:rsidRPr="00AC5347">
        <w:t xml:space="preserve"> </w:t>
      </w:r>
    </w:p>
    <w:p w:rsidR="00B74293" w:rsidRDefault="00B74293" w:rsidP="00AC5347">
      <w:pPr>
        <w:numPr>
          <w:ilvl w:val="0"/>
          <w:numId w:val="32"/>
        </w:numPr>
        <w:tabs>
          <w:tab w:val="clear" w:pos="720"/>
          <w:tab w:val="clear" w:pos="5387"/>
        </w:tabs>
        <w:ind w:left="550" w:hanging="220"/>
      </w:pPr>
      <w:r>
        <w:t xml:space="preserve">Prüfung ob die durch die Gemeinde </w:t>
      </w:r>
      <w:r w:rsidR="00FA560F">
        <w:t>gemachten</w:t>
      </w:r>
      <w:r>
        <w:t xml:space="preserve"> Vorgaben </w:t>
      </w:r>
      <w:r w:rsidR="00FA560F">
        <w:t xml:space="preserve">(Checkliste Grundschutz) </w:t>
      </w:r>
      <w:r>
        <w:t>sowie allfällige zum Zeitpunkt der Prüfung neu vorgegebenen Informatiksicherheitsmassnahmen umgesetzt sind (soweit dies für den Prüfungsgegenstand von Bedeutung ist)</w:t>
      </w:r>
    </w:p>
    <w:p w:rsidR="00B74293" w:rsidRDefault="00B74293" w:rsidP="00AC5347">
      <w:pPr>
        <w:numPr>
          <w:ilvl w:val="0"/>
          <w:numId w:val="32"/>
        </w:numPr>
        <w:tabs>
          <w:tab w:val="clear" w:pos="720"/>
          <w:tab w:val="clear" w:pos="5387"/>
        </w:tabs>
        <w:ind w:left="550" w:hanging="220"/>
      </w:pPr>
      <w:r>
        <w:t xml:space="preserve">Prüfung ob die in Rechtssätzen, vor allem in Verordnungsbestimmungen (Datenschutzverordnung Art. 4-6) vorgegebenen Massnahmen für die Informatiksicherheit umgesetzt sind </w:t>
      </w:r>
    </w:p>
    <w:p w:rsidR="00CC4161" w:rsidRDefault="00B74293" w:rsidP="00AC5347">
      <w:pPr>
        <w:numPr>
          <w:ilvl w:val="0"/>
          <w:numId w:val="32"/>
        </w:numPr>
        <w:tabs>
          <w:tab w:val="clear" w:pos="720"/>
          <w:tab w:val="clear" w:pos="5387"/>
        </w:tabs>
        <w:ind w:left="550" w:hanging="220"/>
      </w:pPr>
      <w:r>
        <w:t>Vorschlag von zur Kontrolle zu verwendenden allfälligen Sollvorgaben, sofern für die Anwendung keine gemeindeeigenen Sollvorgaben bestehen, die den Stand der Technik genügend berücksichtigen.</w:t>
      </w:r>
    </w:p>
    <w:p w:rsidR="00FF060A" w:rsidRDefault="00FF060A" w:rsidP="00AC5347">
      <w:pPr>
        <w:numPr>
          <w:ilvl w:val="0"/>
          <w:numId w:val="32"/>
        </w:numPr>
        <w:tabs>
          <w:tab w:val="clear" w:pos="720"/>
          <w:tab w:val="clear" w:pos="5387"/>
        </w:tabs>
        <w:ind w:left="550" w:hanging="220"/>
      </w:pPr>
      <w:r>
        <w:t>Überprüfung ob die aktuellen Grundschutzmassnahmen gemäss Grundschutzcheckliste für den Einsatz der Anwendung ausreichend sind</w:t>
      </w:r>
    </w:p>
    <w:p w:rsidR="00FF060A" w:rsidRDefault="00FF060A" w:rsidP="00AC5347">
      <w:pPr>
        <w:numPr>
          <w:ilvl w:val="0"/>
          <w:numId w:val="32"/>
        </w:numPr>
        <w:tabs>
          <w:tab w:val="clear" w:pos="720"/>
          <w:tab w:val="clear" w:pos="5387"/>
        </w:tabs>
        <w:ind w:left="550" w:hanging="220"/>
      </w:pPr>
      <w:r>
        <w:t>Verifikation ob der Grundschutz nach Checkliste erfüllt, und evtl. pendente Massnahmen mit der Betriebsaufnahme umgesetzt sind.</w:t>
      </w:r>
    </w:p>
    <w:p w:rsidR="00FF060A" w:rsidRDefault="00FF060A" w:rsidP="00AC5347">
      <w:pPr>
        <w:numPr>
          <w:ilvl w:val="0"/>
          <w:numId w:val="32"/>
        </w:numPr>
        <w:tabs>
          <w:tab w:val="clear" w:pos="720"/>
          <w:tab w:val="clear" w:pos="5387"/>
        </w:tabs>
        <w:ind w:left="550" w:hanging="220"/>
      </w:pPr>
      <w:r>
        <w:t>Überprüfung ob die, in der Risikobeurteilung erhöhten Schutzanforderungen durch geeignete Massnahmen abgedeckt sind.</w:t>
      </w:r>
    </w:p>
    <w:p w:rsidR="00B74293" w:rsidRDefault="00B74293" w:rsidP="00CC4161">
      <w:pPr>
        <w:tabs>
          <w:tab w:val="clear" w:pos="5387"/>
        </w:tabs>
      </w:pPr>
      <w:r>
        <w:t xml:space="preserve"> </w:t>
      </w:r>
    </w:p>
    <w:p w:rsidR="00B74293" w:rsidRDefault="00B74293" w:rsidP="00F26ABC">
      <w:pPr>
        <w:tabs>
          <w:tab w:val="clear" w:pos="5387"/>
        </w:tabs>
        <w:ind w:left="330"/>
      </w:pPr>
      <w:r>
        <w:t xml:space="preserve">Hauptsicht bei der Prüfung war das Umsetzen der Zugriffsrechte in </w:t>
      </w:r>
      <w:r w:rsidR="00411247">
        <w:t>GeSoV</w:t>
      </w:r>
      <w:r>
        <w:t xml:space="preserve">. </w:t>
      </w:r>
    </w:p>
    <w:p w:rsidR="00B74293" w:rsidRDefault="00B74293" w:rsidP="00AC5347">
      <w:pPr>
        <w:tabs>
          <w:tab w:val="num" w:pos="330"/>
        </w:tabs>
        <w:ind w:left="330" w:hanging="330"/>
      </w:pPr>
    </w:p>
    <w:p w:rsidR="00B74293" w:rsidRPr="00AC5347" w:rsidRDefault="00F26ABC" w:rsidP="00F26ABC">
      <w:pPr>
        <w:tabs>
          <w:tab w:val="num" w:pos="1440"/>
        </w:tabs>
        <w:ind w:left="360"/>
        <w:rPr>
          <w:b/>
        </w:rPr>
      </w:pPr>
      <w:r>
        <w:rPr>
          <w:b/>
        </w:rPr>
        <w:t>B.</w:t>
      </w:r>
      <w:r w:rsidR="00407005">
        <w:rPr>
          <w:b/>
        </w:rPr>
        <w:t>a</w:t>
      </w:r>
      <w:r>
        <w:rPr>
          <w:b/>
        </w:rPr>
        <w:t>.c</w:t>
      </w:r>
      <w:r w:rsidRPr="00AC5347">
        <w:rPr>
          <w:b/>
        </w:rPr>
        <w:t xml:space="preserve">) </w:t>
      </w:r>
      <w:r w:rsidR="00B74293" w:rsidRPr="00AC5347">
        <w:rPr>
          <w:b/>
        </w:rPr>
        <w:t xml:space="preserve">Durchführung </w:t>
      </w:r>
    </w:p>
    <w:p w:rsidR="00B74293" w:rsidRDefault="00AC5347" w:rsidP="00AC5347">
      <w:pPr>
        <w:tabs>
          <w:tab w:val="num" w:pos="330"/>
        </w:tabs>
        <w:ind w:left="330" w:hanging="330"/>
      </w:pPr>
      <w:r>
        <w:tab/>
      </w:r>
      <w:r w:rsidR="00B74293">
        <w:t xml:space="preserve">Die Prüfungen wurden durch Frau ....... und Herrn..... in der .... durchgeführt. </w:t>
      </w:r>
    </w:p>
    <w:p w:rsidR="00B74293" w:rsidRDefault="00B74293" w:rsidP="00AC5347">
      <w:pPr>
        <w:tabs>
          <w:tab w:val="num" w:pos="330"/>
        </w:tabs>
        <w:ind w:left="330" w:hanging="330"/>
      </w:pPr>
    </w:p>
    <w:p w:rsidR="00B74293" w:rsidRDefault="00AC5347" w:rsidP="00AC5347">
      <w:pPr>
        <w:tabs>
          <w:tab w:val="num" w:pos="330"/>
        </w:tabs>
        <w:ind w:left="330" w:hanging="330"/>
      </w:pPr>
      <w:r>
        <w:tab/>
      </w:r>
      <w:r w:rsidR="00B74293">
        <w:t>Bevor wir mit der Prüfung begonnen hatten, erstellten wir einen Prüfplan. Prüfungsumfang, anwendbare Regelungen, Weisungen und Vorgaben u</w:t>
      </w:r>
      <w:r w:rsidR="00EA4BB9">
        <w:t>nd</w:t>
      </w:r>
      <w:r w:rsidR="00B74293">
        <w:t xml:space="preserve"> die einzelnen Prüfungsschritte waren dari</w:t>
      </w:r>
      <w:r w:rsidR="00EA4BB9">
        <w:t>n</w:t>
      </w:r>
      <w:r w:rsidR="00B74293">
        <w:t xml:space="preserve"> umschrieben. </w:t>
      </w:r>
    </w:p>
    <w:p w:rsidR="00B74293" w:rsidRPr="00AC5347" w:rsidRDefault="00407005" w:rsidP="00F26ABC">
      <w:pPr>
        <w:tabs>
          <w:tab w:val="num" w:pos="1440"/>
        </w:tabs>
        <w:ind w:left="330"/>
        <w:rPr>
          <w:b/>
        </w:rPr>
      </w:pPr>
      <w:r>
        <w:rPr>
          <w:b/>
        </w:rPr>
        <w:t>B.a</w:t>
      </w:r>
      <w:r w:rsidR="00F26ABC">
        <w:rPr>
          <w:b/>
        </w:rPr>
        <w:t>.d</w:t>
      </w:r>
      <w:r w:rsidR="00F26ABC" w:rsidRPr="00AC5347">
        <w:rPr>
          <w:b/>
        </w:rPr>
        <w:t xml:space="preserve">) </w:t>
      </w:r>
      <w:r w:rsidR="00F26ABC">
        <w:rPr>
          <w:b/>
        </w:rPr>
        <w:t>T</w:t>
      </w:r>
      <w:r w:rsidR="0058251F" w:rsidRPr="00AC5347">
        <w:rPr>
          <w:b/>
        </w:rPr>
        <w:t>ermine</w:t>
      </w:r>
      <w:r w:rsidR="00AC5347">
        <w:rPr>
          <w:b/>
        </w:rPr>
        <w:br/>
      </w:r>
    </w:p>
    <w:tbl>
      <w:tblPr>
        <w:tblW w:w="869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0"/>
        <w:gridCol w:w="1870"/>
      </w:tblGrid>
      <w:tr w:rsidR="0058251F">
        <w:tc>
          <w:tcPr>
            <w:tcW w:w="6820" w:type="dxa"/>
          </w:tcPr>
          <w:p w:rsidR="0058251F" w:rsidRDefault="0058251F" w:rsidP="00B2138A">
            <w:pPr>
              <w:tabs>
                <w:tab w:val="num" w:pos="330"/>
              </w:tabs>
              <w:ind w:left="330" w:right="57" w:hanging="330"/>
            </w:pPr>
            <w:r>
              <w:t>Erste Besprechung</w:t>
            </w:r>
          </w:p>
        </w:tc>
        <w:tc>
          <w:tcPr>
            <w:tcW w:w="1870" w:type="dxa"/>
          </w:tcPr>
          <w:p w:rsidR="0058251F" w:rsidRDefault="0058251F" w:rsidP="00B2138A">
            <w:pPr>
              <w:tabs>
                <w:tab w:val="num" w:pos="330"/>
              </w:tabs>
              <w:ind w:left="330" w:right="57" w:hanging="330"/>
            </w:pPr>
            <w:r>
              <w:t>...</w:t>
            </w:r>
          </w:p>
        </w:tc>
      </w:tr>
      <w:tr w:rsidR="0058251F">
        <w:tc>
          <w:tcPr>
            <w:tcW w:w="6820" w:type="dxa"/>
          </w:tcPr>
          <w:p w:rsidR="0058251F" w:rsidRDefault="0058251F" w:rsidP="00B2138A">
            <w:pPr>
              <w:tabs>
                <w:tab w:val="num" w:pos="330"/>
              </w:tabs>
              <w:ind w:left="330" w:right="57" w:hanging="330"/>
            </w:pPr>
            <w:r>
              <w:t>Prüfvorgang fertig</w:t>
            </w:r>
            <w:r w:rsidR="008B04CA">
              <w:t xml:space="preserve"> </w:t>
            </w:r>
            <w:r>
              <w:t>gestellt</w:t>
            </w:r>
          </w:p>
        </w:tc>
        <w:tc>
          <w:tcPr>
            <w:tcW w:w="1870" w:type="dxa"/>
          </w:tcPr>
          <w:p w:rsidR="0058251F" w:rsidRDefault="0058251F" w:rsidP="00B2138A">
            <w:pPr>
              <w:tabs>
                <w:tab w:val="num" w:pos="330"/>
              </w:tabs>
              <w:ind w:left="330" w:right="57" w:hanging="330"/>
            </w:pPr>
            <w:r>
              <w:t>...</w:t>
            </w:r>
          </w:p>
        </w:tc>
      </w:tr>
      <w:tr w:rsidR="0058251F">
        <w:tc>
          <w:tcPr>
            <w:tcW w:w="6820" w:type="dxa"/>
          </w:tcPr>
          <w:p w:rsidR="0058251F" w:rsidRDefault="0058251F" w:rsidP="00B2138A">
            <w:pPr>
              <w:tabs>
                <w:tab w:val="num" w:pos="330"/>
              </w:tabs>
              <w:ind w:left="330" w:right="57" w:hanging="330"/>
            </w:pPr>
            <w:r>
              <w:lastRenderedPageBreak/>
              <w:t xml:space="preserve">Prüfungen durchführen </w:t>
            </w:r>
          </w:p>
        </w:tc>
        <w:tc>
          <w:tcPr>
            <w:tcW w:w="1870" w:type="dxa"/>
          </w:tcPr>
          <w:p w:rsidR="0058251F" w:rsidRDefault="0058251F" w:rsidP="00B2138A">
            <w:pPr>
              <w:tabs>
                <w:tab w:val="num" w:pos="330"/>
              </w:tabs>
              <w:ind w:left="330" w:right="57" w:hanging="330"/>
            </w:pPr>
            <w:r>
              <w:t>...</w:t>
            </w:r>
          </w:p>
        </w:tc>
      </w:tr>
      <w:tr w:rsidR="0058251F">
        <w:tc>
          <w:tcPr>
            <w:tcW w:w="6820" w:type="dxa"/>
          </w:tcPr>
          <w:p w:rsidR="0058251F" w:rsidRDefault="0058251F" w:rsidP="00B2138A">
            <w:pPr>
              <w:tabs>
                <w:tab w:val="num" w:pos="330"/>
              </w:tabs>
              <w:ind w:left="330" w:right="57" w:hanging="330"/>
            </w:pPr>
            <w:r>
              <w:t>Prüfungsbericht als Entwurf fertig</w:t>
            </w:r>
            <w:r w:rsidR="008B04CA">
              <w:t xml:space="preserve"> </w:t>
            </w:r>
            <w:r>
              <w:t>gestellt</w:t>
            </w:r>
          </w:p>
        </w:tc>
        <w:tc>
          <w:tcPr>
            <w:tcW w:w="1870" w:type="dxa"/>
          </w:tcPr>
          <w:p w:rsidR="0058251F" w:rsidRDefault="0058251F" w:rsidP="00B2138A">
            <w:pPr>
              <w:tabs>
                <w:tab w:val="num" w:pos="330"/>
              </w:tabs>
              <w:ind w:left="330" w:right="57" w:hanging="330"/>
            </w:pPr>
            <w:r>
              <w:t>...</w:t>
            </w:r>
          </w:p>
        </w:tc>
      </w:tr>
      <w:tr w:rsidR="0058251F">
        <w:tc>
          <w:tcPr>
            <w:tcW w:w="6820" w:type="dxa"/>
          </w:tcPr>
          <w:p w:rsidR="0058251F" w:rsidRDefault="0058251F" w:rsidP="00B2138A">
            <w:pPr>
              <w:ind w:left="2" w:right="57" w:hanging="2"/>
            </w:pPr>
            <w:r>
              <w:t xml:space="preserve">Besprechung des Entwurfs mit den Vertretern des Sozialdienstes und der Vormundschaftsabteilung </w:t>
            </w:r>
          </w:p>
        </w:tc>
        <w:tc>
          <w:tcPr>
            <w:tcW w:w="1870" w:type="dxa"/>
          </w:tcPr>
          <w:p w:rsidR="0058251F" w:rsidRDefault="0058251F" w:rsidP="00B2138A">
            <w:pPr>
              <w:tabs>
                <w:tab w:val="num" w:pos="330"/>
              </w:tabs>
              <w:ind w:left="330" w:right="57" w:hanging="330"/>
            </w:pPr>
            <w:r>
              <w:t>...</w:t>
            </w:r>
          </w:p>
        </w:tc>
      </w:tr>
      <w:tr w:rsidR="0058251F">
        <w:tc>
          <w:tcPr>
            <w:tcW w:w="6820" w:type="dxa"/>
          </w:tcPr>
          <w:p w:rsidR="0058251F" w:rsidRDefault="0058251F" w:rsidP="00B2138A">
            <w:pPr>
              <w:tabs>
                <w:tab w:val="clear" w:pos="5387"/>
              </w:tabs>
              <w:ind w:left="2" w:right="57" w:hanging="2"/>
            </w:pPr>
            <w:r>
              <w:t>Abschluss des Prüfungsberichts und Abgabe an die beiden Abteilungen</w:t>
            </w:r>
          </w:p>
        </w:tc>
        <w:tc>
          <w:tcPr>
            <w:tcW w:w="1870" w:type="dxa"/>
          </w:tcPr>
          <w:p w:rsidR="0058251F" w:rsidRDefault="0058251F" w:rsidP="00B2138A">
            <w:pPr>
              <w:tabs>
                <w:tab w:val="num" w:pos="330"/>
              </w:tabs>
              <w:ind w:left="330" w:right="57" w:hanging="330"/>
            </w:pPr>
            <w:r>
              <w:t>...</w:t>
            </w:r>
          </w:p>
        </w:tc>
      </w:tr>
    </w:tbl>
    <w:p w:rsidR="0058251F" w:rsidRDefault="0058251F" w:rsidP="00AC5347">
      <w:pPr>
        <w:tabs>
          <w:tab w:val="num" w:pos="330"/>
        </w:tabs>
        <w:ind w:left="330" w:hanging="330"/>
      </w:pPr>
    </w:p>
    <w:p w:rsidR="0058251F" w:rsidRPr="00AC5347" w:rsidRDefault="00407005" w:rsidP="00F26ABC">
      <w:pPr>
        <w:tabs>
          <w:tab w:val="num" w:pos="330"/>
        </w:tabs>
        <w:ind w:left="660" w:hanging="330"/>
        <w:rPr>
          <w:b/>
        </w:rPr>
      </w:pPr>
      <w:r>
        <w:rPr>
          <w:b/>
        </w:rPr>
        <w:t>B.a</w:t>
      </w:r>
      <w:r w:rsidR="00F26ABC">
        <w:rPr>
          <w:b/>
        </w:rPr>
        <w:t>.e</w:t>
      </w:r>
      <w:r w:rsidR="00F26ABC" w:rsidRPr="00AC5347">
        <w:rPr>
          <w:b/>
        </w:rPr>
        <w:t xml:space="preserve">) </w:t>
      </w:r>
      <w:r w:rsidR="0071678B" w:rsidRPr="00AC5347">
        <w:rPr>
          <w:b/>
        </w:rPr>
        <w:t>Befragungen</w:t>
      </w:r>
    </w:p>
    <w:p w:rsidR="00561A6D" w:rsidRDefault="00AC5347" w:rsidP="00AC5347">
      <w:pPr>
        <w:tabs>
          <w:tab w:val="num" w:pos="330"/>
        </w:tabs>
        <w:ind w:left="330" w:hanging="330"/>
      </w:pPr>
      <w:r>
        <w:tab/>
      </w:r>
      <w:r w:rsidR="0071678B">
        <w:t xml:space="preserve">Wir haben folgende Personen befragt: </w:t>
      </w:r>
    </w:p>
    <w:p w:rsidR="0071678B" w:rsidRDefault="00AC5347" w:rsidP="00AC5347">
      <w:pPr>
        <w:tabs>
          <w:tab w:val="num" w:pos="330"/>
        </w:tabs>
        <w:ind w:left="330" w:hanging="330"/>
      </w:pPr>
      <w:r>
        <w:tab/>
      </w:r>
      <w:r w:rsidR="0071678B">
        <w:t>- ..., Leiterin Sozialdienst</w:t>
      </w:r>
    </w:p>
    <w:p w:rsidR="0071678B" w:rsidRDefault="00AC5347" w:rsidP="00AC5347">
      <w:pPr>
        <w:tabs>
          <w:tab w:val="num" w:pos="330"/>
        </w:tabs>
        <w:ind w:left="330" w:hanging="330"/>
      </w:pPr>
      <w:r>
        <w:tab/>
      </w:r>
      <w:r w:rsidR="0071678B">
        <w:t>- ..., Leiter Vormundschaftsabteilung</w:t>
      </w:r>
    </w:p>
    <w:p w:rsidR="0071678B" w:rsidRDefault="00AC5347" w:rsidP="00AC5347">
      <w:pPr>
        <w:tabs>
          <w:tab w:val="num" w:pos="330"/>
        </w:tabs>
        <w:ind w:left="330" w:hanging="330"/>
      </w:pPr>
      <w:r>
        <w:tab/>
      </w:r>
      <w:r w:rsidR="0071678B">
        <w:t>- ..., Informatikadministrator der Gemeinde</w:t>
      </w:r>
    </w:p>
    <w:p w:rsidR="0071678B" w:rsidRDefault="00AC5347" w:rsidP="00AC5347">
      <w:pPr>
        <w:tabs>
          <w:tab w:val="num" w:pos="330"/>
        </w:tabs>
        <w:ind w:left="330" w:hanging="330"/>
      </w:pPr>
      <w:r>
        <w:tab/>
      </w:r>
      <w:r w:rsidR="0071678B">
        <w:t>- ... (Benutzer beim Sozialdienst)</w:t>
      </w:r>
    </w:p>
    <w:p w:rsidR="0071678B" w:rsidRDefault="00AC5347" w:rsidP="00AC5347">
      <w:pPr>
        <w:tabs>
          <w:tab w:val="num" w:pos="330"/>
        </w:tabs>
        <w:ind w:left="330" w:hanging="330"/>
      </w:pPr>
      <w:r>
        <w:tab/>
      </w:r>
      <w:r w:rsidR="0071678B">
        <w:t>- ... (Benutzerin bei der Vormundschaftsverwaltung)</w:t>
      </w:r>
    </w:p>
    <w:p w:rsidR="0071678B" w:rsidRDefault="0071678B" w:rsidP="00AC5347">
      <w:pPr>
        <w:tabs>
          <w:tab w:val="num" w:pos="330"/>
        </w:tabs>
        <w:ind w:left="330" w:hanging="330"/>
      </w:pPr>
    </w:p>
    <w:p w:rsidR="0071678B" w:rsidRPr="00AC5347" w:rsidRDefault="00407005" w:rsidP="00F26ABC">
      <w:pPr>
        <w:tabs>
          <w:tab w:val="num" w:pos="330"/>
        </w:tabs>
        <w:ind w:left="660" w:hanging="330"/>
        <w:rPr>
          <w:b/>
        </w:rPr>
      </w:pPr>
      <w:r>
        <w:rPr>
          <w:b/>
        </w:rPr>
        <w:t>B.a</w:t>
      </w:r>
      <w:r w:rsidR="00F26ABC">
        <w:rPr>
          <w:b/>
        </w:rPr>
        <w:t>.f</w:t>
      </w:r>
      <w:r w:rsidR="00F26ABC" w:rsidRPr="00AC5347">
        <w:rPr>
          <w:b/>
        </w:rPr>
        <w:t xml:space="preserve">) </w:t>
      </w:r>
      <w:r w:rsidR="0071678B" w:rsidRPr="00AC5347">
        <w:rPr>
          <w:b/>
        </w:rPr>
        <w:t xml:space="preserve">Beigezogene Unterlagen </w:t>
      </w:r>
    </w:p>
    <w:p w:rsidR="0071678B" w:rsidRDefault="00AC5347" w:rsidP="00AC5347">
      <w:pPr>
        <w:tabs>
          <w:tab w:val="num" w:pos="330"/>
        </w:tabs>
        <w:ind w:left="330" w:hanging="330"/>
      </w:pPr>
      <w:r>
        <w:tab/>
      </w:r>
      <w:r w:rsidR="0071678B">
        <w:t xml:space="preserve">Die beiden Abteilungen stellten uns folgende Dokumente zur Verfügung: </w:t>
      </w:r>
    </w:p>
    <w:p w:rsidR="0071678B" w:rsidRDefault="0071678B" w:rsidP="00AC5347">
      <w:pPr>
        <w:numPr>
          <w:ilvl w:val="0"/>
          <w:numId w:val="34"/>
        </w:numPr>
        <w:tabs>
          <w:tab w:val="clear" w:pos="1050"/>
          <w:tab w:val="clear" w:pos="5387"/>
        </w:tabs>
        <w:ind w:left="550" w:hanging="220"/>
      </w:pPr>
      <w:r>
        <w:t xml:space="preserve">Benutzerdokumentation </w:t>
      </w:r>
      <w:r w:rsidR="00411247">
        <w:t>GeSoV</w:t>
      </w:r>
    </w:p>
    <w:p w:rsidR="0071678B" w:rsidRDefault="00AC5347" w:rsidP="00AC5347">
      <w:pPr>
        <w:tabs>
          <w:tab w:val="clear" w:pos="5387"/>
        </w:tabs>
        <w:ind w:left="550" w:hanging="220"/>
      </w:pPr>
      <w:r>
        <w:t>-</w:t>
      </w:r>
      <w:r>
        <w:tab/>
      </w:r>
      <w:r w:rsidR="00411247">
        <w:t>GeSoV</w:t>
      </w:r>
      <w:r w:rsidR="0071678B">
        <w:t xml:space="preserve"> Arbeitsplatzeinstellungen </w:t>
      </w:r>
    </w:p>
    <w:p w:rsidR="0071678B" w:rsidRDefault="00411247" w:rsidP="00AC5347">
      <w:pPr>
        <w:numPr>
          <w:ilvl w:val="0"/>
          <w:numId w:val="34"/>
        </w:numPr>
        <w:tabs>
          <w:tab w:val="clear" w:pos="1050"/>
          <w:tab w:val="clear" w:pos="5387"/>
        </w:tabs>
        <w:ind w:left="550" w:hanging="220"/>
      </w:pPr>
      <w:r>
        <w:t>GeSoV</w:t>
      </w:r>
      <w:r w:rsidR="0071678B">
        <w:t xml:space="preserve"> Umgang mit Geschäften </w:t>
      </w:r>
    </w:p>
    <w:p w:rsidR="0071678B" w:rsidRDefault="00411247" w:rsidP="00AC5347">
      <w:pPr>
        <w:numPr>
          <w:ilvl w:val="0"/>
          <w:numId w:val="34"/>
        </w:numPr>
        <w:tabs>
          <w:tab w:val="clear" w:pos="1050"/>
          <w:tab w:val="clear" w:pos="5387"/>
        </w:tabs>
        <w:ind w:left="550" w:hanging="220"/>
      </w:pPr>
      <w:r>
        <w:t>GeSoV</w:t>
      </w:r>
      <w:r w:rsidR="0071678B">
        <w:t xml:space="preserve"> Adressdaten</w:t>
      </w:r>
    </w:p>
    <w:p w:rsidR="0071678B" w:rsidRDefault="0071678B" w:rsidP="00AC5347">
      <w:pPr>
        <w:numPr>
          <w:ilvl w:val="0"/>
          <w:numId w:val="34"/>
        </w:numPr>
        <w:tabs>
          <w:tab w:val="clear" w:pos="1050"/>
          <w:tab w:val="clear" w:pos="5387"/>
        </w:tabs>
        <w:ind w:left="550" w:hanging="220"/>
      </w:pPr>
      <w:r>
        <w:t xml:space="preserve">Grobübersicht </w:t>
      </w:r>
      <w:r w:rsidR="00411247">
        <w:t>GeSoV</w:t>
      </w:r>
    </w:p>
    <w:p w:rsidR="0071678B" w:rsidRDefault="0071678B" w:rsidP="00AC5347">
      <w:pPr>
        <w:numPr>
          <w:ilvl w:val="0"/>
          <w:numId w:val="34"/>
        </w:numPr>
        <w:tabs>
          <w:tab w:val="clear" w:pos="1050"/>
          <w:tab w:val="clear" w:pos="5387"/>
        </w:tabs>
        <w:ind w:left="550" w:hanging="220"/>
      </w:pPr>
      <w:r>
        <w:t xml:space="preserve">Vorgehen bei Systemausfall von </w:t>
      </w:r>
      <w:r w:rsidR="00411247">
        <w:t>GeSoV</w:t>
      </w:r>
    </w:p>
    <w:p w:rsidR="0071678B" w:rsidRDefault="0071678B" w:rsidP="00AC5347">
      <w:pPr>
        <w:numPr>
          <w:ilvl w:val="0"/>
          <w:numId w:val="34"/>
        </w:numPr>
        <w:tabs>
          <w:tab w:val="clear" w:pos="1050"/>
          <w:tab w:val="clear" w:pos="5387"/>
        </w:tabs>
        <w:ind w:left="550" w:hanging="220"/>
      </w:pPr>
      <w:r>
        <w:t xml:space="preserve">Datensicherungsvorgaben </w:t>
      </w:r>
      <w:r w:rsidR="00411247">
        <w:t>GeSoV</w:t>
      </w:r>
      <w:r>
        <w:t xml:space="preserve"> </w:t>
      </w:r>
    </w:p>
    <w:p w:rsidR="0071678B" w:rsidRDefault="0071678B" w:rsidP="00AC5347">
      <w:pPr>
        <w:numPr>
          <w:ilvl w:val="0"/>
          <w:numId w:val="34"/>
        </w:numPr>
        <w:tabs>
          <w:tab w:val="clear" w:pos="1050"/>
          <w:tab w:val="clear" w:pos="5387"/>
        </w:tabs>
        <w:ind w:left="550" w:hanging="220"/>
      </w:pPr>
      <w:r>
        <w:t>....</w:t>
      </w:r>
    </w:p>
    <w:p w:rsidR="0071678B" w:rsidRDefault="0071678B" w:rsidP="00AC5347">
      <w:pPr>
        <w:numPr>
          <w:ilvl w:val="0"/>
          <w:numId w:val="34"/>
        </w:numPr>
        <w:tabs>
          <w:tab w:val="clear" w:pos="1050"/>
          <w:tab w:val="clear" w:pos="5387"/>
        </w:tabs>
        <w:ind w:left="550" w:hanging="220"/>
      </w:pPr>
      <w:r>
        <w:t xml:space="preserve">.... </w:t>
      </w:r>
    </w:p>
    <w:p w:rsidR="0071678B" w:rsidRDefault="0071678B" w:rsidP="00AC5347">
      <w:pPr>
        <w:numPr>
          <w:ilvl w:val="0"/>
          <w:numId w:val="34"/>
        </w:numPr>
        <w:tabs>
          <w:tab w:val="clear" w:pos="1050"/>
          <w:tab w:val="clear" w:pos="5387"/>
        </w:tabs>
        <w:ind w:left="550" w:hanging="220"/>
      </w:pPr>
      <w:r>
        <w:t>Einsatz von Drucke</w:t>
      </w:r>
      <w:r w:rsidR="00B71E62">
        <w:t>r</w:t>
      </w:r>
      <w:r>
        <w:t xml:space="preserve">n in </w:t>
      </w:r>
      <w:r w:rsidR="00411247">
        <w:t>GeSoV</w:t>
      </w:r>
      <w:r>
        <w:t xml:space="preserve"> </w:t>
      </w:r>
    </w:p>
    <w:p w:rsidR="0071678B" w:rsidRDefault="0071678B" w:rsidP="00AC5347">
      <w:pPr>
        <w:tabs>
          <w:tab w:val="clear" w:pos="5387"/>
          <w:tab w:val="num" w:pos="330"/>
        </w:tabs>
        <w:ind w:left="330" w:hanging="330"/>
      </w:pPr>
    </w:p>
    <w:p w:rsidR="0071678B" w:rsidRDefault="00AC5347" w:rsidP="00AC5347">
      <w:pPr>
        <w:tabs>
          <w:tab w:val="num" w:pos="330"/>
        </w:tabs>
        <w:ind w:left="330" w:hanging="330"/>
      </w:pPr>
      <w:r>
        <w:tab/>
      </w:r>
      <w:r w:rsidR="0071678B">
        <w:t>Hinzu kam</w:t>
      </w:r>
      <w:r w:rsidR="00AC3922">
        <w:t>en</w:t>
      </w:r>
      <w:r w:rsidR="0071678B">
        <w:t xml:space="preserve"> eine Dokumentation</w:t>
      </w:r>
      <w:r w:rsidR="00AD0756">
        <w:t>,</w:t>
      </w:r>
      <w:r w:rsidR="0071678B">
        <w:t xml:space="preserve"> wie generell Benutzerrechte erteilt werden sowie die uns teilweise vorgängig zugestellten</w:t>
      </w:r>
      <w:r w:rsidR="00AD0756">
        <w:t>,</w:t>
      </w:r>
      <w:r w:rsidR="0071678B">
        <w:t xml:space="preserve"> teilweise erst von uns anlässlich der Besichtigungen verlangten Bildschirmausdrucke. </w:t>
      </w:r>
    </w:p>
    <w:p w:rsidR="0071678B" w:rsidRDefault="0071678B" w:rsidP="00AC5347">
      <w:pPr>
        <w:tabs>
          <w:tab w:val="num" w:pos="330"/>
        </w:tabs>
        <w:ind w:left="330" w:hanging="330"/>
      </w:pPr>
    </w:p>
    <w:p w:rsidR="0071678B" w:rsidRDefault="00AC5347" w:rsidP="00AC5347">
      <w:pPr>
        <w:tabs>
          <w:tab w:val="num" w:pos="330"/>
        </w:tabs>
        <w:ind w:left="330" w:hanging="330"/>
      </w:pPr>
      <w:r>
        <w:tab/>
      </w:r>
      <w:r w:rsidR="0071678B">
        <w:t xml:space="preserve">Insbesondere als Soll-Vorgabe für die Informatiksicherheit verwendeten wir </w:t>
      </w:r>
      <w:r w:rsidR="00AD0756">
        <w:t xml:space="preserve">neben der bereits erwähnten Checkliste Grundschutz </w:t>
      </w:r>
      <w:r w:rsidR="0071678B">
        <w:t>die auf der Intranetseite des Kantons Bern publizierten</w:t>
      </w:r>
      <w:r w:rsidR="00AD0756">
        <w:t>,</w:t>
      </w:r>
      <w:r w:rsidR="0071678B">
        <w:t xml:space="preserve"> derzeit gültigen Informatiksicherheitsvorgaben. Diese wurden uns freundlicherweise vom IT-SIBE (Informationstechnologie</w:t>
      </w:r>
      <w:r w:rsidR="00AD0756">
        <w:t>-</w:t>
      </w:r>
      <w:r w:rsidR="0071678B">
        <w:t>Sicherheitsbeauftragter des Kantons Bern)</w:t>
      </w:r>
      <w:r w:rsidR="00105B43">
        <w:t xml:space="preserve"> vom kantonalen Amt für Informatik und Organisation (KAIO) zur Verfügung gestell</w:t>
      </w:r>
      <w:r w:rsidR="00AD0756">
        <w:t>t</w:t>
      </w:r>
      <w:r w:rsidR="00105B43">
        <w:t>. Die übergeordneten rechtlichen Grundlagen finden sich im Sozialhilfegesetz, im Einführungsgesetz zum Schweizerischen Zivilgesetzbuch und im Schweizerischen Zivilgesetzbuch</w:t>
      </w:r>
      <w:r w:rsidR="00AD0756">
        <w:t>,</w:t>
      </w:r>
      <w:r w:rsidR="00105B43">
        <w:t xml:space="preserve"> im Gesetz über die Verwaltungsrechtspflege sowie im kantonalen Datenschutzgesetz (KDSG). </w:t>
      </w:r>
    </w:p>
    <w:p w:rsidR="00105B43" w:rsidRDefault="00105B43" w:rsidP="00AC5347">
      <w:pPr>
        <w:tabs>
          <w:tab w:val="num" w:pos="330"/>
        </w:tabs>
        <w:ind w:left="330" w:hanging="330"/>
      </w:pPr>
    </w:p>
    <w:p w:rsidR="00105B43" w:rsidRPr="00AC5347" w:rsidRDefault="00407005" w:rsidP="00F26ABC">
      <w:pPr>
        <w:tabs>
          <w:tab w:val="num" w:pos="330"/>
        </w:tabs>
        <w:ind w:left="660" w:hanging="330"/>
        <w:rPr>
          <w:b/>
        </w:rPr>
      </w:pPr>
      <w:r>
        <w:rPr>
          <w:b/>
        </w:rPr>
        <w:t>B.a</w:t>
      </w:r>
      <w:r w:rsidR="00F26ABC">
        <w:rPr>
          <w:b/>
        </w:rPr>
        <w:t>.g</w:t>
      </w:r>
      <w:r w:rsidR="00F26ABC" w:rsidRPr="00AC5347">
        <w:rPr>
          <w:b/>
        </w:rPr>
        <w:t xml:space="preserve">) </w:t>
      </w:r>
      <w:r w:rsidR="00105B43" w:rsidRPr="00AC5347">
        <w:rPr>
          <w:b/>
        </w:rPr>
        <w:t xml:space="preserve">In der Anwendung </w:t>
      </w:r>
      <w:r w:rsidR="00411247">
        <w:rPr>
          <w:b/>
        </w:rPr>
        <w:t>GeSoV</w:t>
      </w:r>
      <w:r w:rsidR="00105B43" w:rsidRPr="00AC5347">
        <w:rPr>
          <w:b/>
        </w:rPr>
        <w:t xml:space="preserve"> untersuchte Teilsysteme </w:t>
      </w:r>
    </w:p>
    <w:p w:rsidR="00105B43" w:rsidRDefault="00105B43" w:rsidP="00AC5347">
      <w:pPr>
        <w:tabs>
          <w:tab w:val="clear" w:pos="5387"/>
        </w:tabs>
        <w:ind w:left="550" w:hanging="220"/>
      </w:pPr>
      <w:r>
        <w:t xml:space="preserve">- </w:t>
      </w:r>
      <w:r w:rsidR="00AC5347">
        <w:tab/>
      </w:r>
      <w:r>
        <w:t>Benutzer- und Zugriffsberechtigungsverwaltung (Stichproben)</w:t>
      </w:r>
    </w:p>
    <w:p w:rsidR="00105B43" w:rsidRDefault="00105B43" w:rsidP="00AC5347">
      <w:pPr>
        <w:tabs>
          <w:tab w:val="clear" w:pos="5387"/>
        </w:tabs>
        <w:ind w:left="550" w:hanging="220"/>
      </w:pPr>
      <w:r>
        <w:t xml:space="preserve">- </w:t>
      </w:r>
      <w:r w:rsidR="00AC5347">
        <w:tab/>
      </w:r>
      <w:r w:rsidR="00411247">
        <w:t>GeSoV</w:t>
      </w:r>
      <w:r>
        <w:t>-Datenbankserver (die Sicherheitskonfigurationseinstellungen wurden einzig stichprobenweise geprüft)</w:t>
      </w:r>
    </w:p>
    <w:p w:rsidR="00105B43" w:rsidRDefault="00105B43" w:rsidP="00AC5347">
      <w:pPr>
        <w:tabs>
          <w:tab w:val="clear" w:pos="5387"/>
        </w:tabs>
        <w:ind w:left="550" w:hanging="220"/>
      </w:pPr>
      <w:r>
        <w:t>-</w:t>
      </w:r>
      <w:r w:rsidR="00AC5347">
        <w:tab/>
      </w:r>
      <w:r>
        <w:t>Citrix-Server (</w:t>
      </w:r>
      <w:r w:rsidR="00AD0756">
        <w:t xml:space="preserve">die </w:t>
      </w:r>
      <w:r>
        <w:t>Sicherheitskonfigurationseinstellungen des Windows-Betriebssystems wurden einzig stichprobeweise geprüft)</w:t>
      </w:r>
    </w:p>
    <w:p w:rsidR="00105B43" w:rsidRDefault="00105B43" w:rsidP="00AC5347">
      <w:pPr>
        <w:tabs>
          <w:tab w:val="num" w:pos="330"/>
        </w:tabs>
        <w:ind w:left="330" w:hanging="330"/>
      </w:pPr>
    </w:p>
    <w:p w:rsidR="00105B43" w:rsidRPr="00773165" w:rsidRDefault="00773165" w:rsidP="00EF2ED1">
      <w:pPr>
        <w:tabs>
          <w:tab w:val="num" w:pos="660"/>
        </w:tabs>
        <w:ind w:left="660" w:hanging="110"/>
        <w:rPr>
          <w:b/>
        </w:rPr>
      </w:pPr>
      <w:r>
        <w:lastRenderedPageBreak/>
        <w:tab/>
      </w:r>
      <w:r w:rsidR="00EF2ED1">
        <w:t xml:space="preserve">- </w:t>
      </w:r>
      <w:r w:rsidR="00105B43" w:rsidRPr="00EF2ED1">
        <w:rPr>
          <w:u w:val="single"/>
        </w:rPr>
        <w:t>Zu den überprüften Systeme</w:t>
      </w:r>
      <w:r w:rsidR="008B04CA" w:rsidRPr="00EF2ED1">
        <w:rPr>
          <w:u w:val="single"/>
        </w:rPr>
        <w:t>n</w:t>
      </w:r>
      <w:r w:rsidR="00105B43" w:rsidRPr="00EF2ED1">
        <w:rPr>
          <w:u w:val="single"/>
        </w:rPr>
        <w:t xml:space="preserve"> ist auf Folgendes hinzuweisen:</w:t>
      </w:r>
      <w:r w:rsidR="00105B43" w:rsidRPr="00773165">
        <w:rPr>
          <w:b/>
        </w:rPr>
        <w:t xml:space="preserve"> </w:t>
      </w:r>
    </w:p>
    <w:p w:rsidR="00105B43" w:rsidRDefault="00773165" w:rsidP="00EF2ED1">
      <w:pPr>
        <w:tabs>
          <w:tab w:val="num" w:pos="660"/>
        </w:tabs>
        <w:ind w:left="660" w:hanging="110"/>
      </w:pPr>
      <w:r>
        <w:tab/>
      </w:r>
      <w:r w:rsidR="00105B43">
        <w:t xml:space="preserve">Anwendung </w:t>
      </w:r>
      <w:r w:rsidR="00411247">
        <w:t>GeSoV</w:t>
      </w:r>
      <w:r w:rsidR="00105B43">
        <w:t xml:space="preserve">: Alle Daten werden im </w:t>
      </w:r>
      <w:r w:rsidR="00411247">
        <w:t>GeSoV</w:t>
      </w:r>
      <w:r w:rsidR="00105B43">
        <w:t xml:space="preserve"> zentral gespeichert. Das ermöglicht ein</w:t>
      </w:r>
      <w:r w:rsidR="00AD0756">
        <w:t>en gemeinsamen</w:t>
      </w:r>
      <w:r w:rsidR="00105B43">
        <w:t xml:space="preserve"> Zugriff auf sämtliche Geschäfte einer Abteilung. Der Informatikbeauftragte der Gemeinde übernimmt die Datensicherung. </w:t>
      </w:r>
      <w:r>
        <w:br/>
      </w:r>
    </w:p>
    <w:p w:rsidR="00105B43" w:rsidRDefault="00773165" w:rsidP="00EF2ED1">
      <w:pPr>
        <w:tabs>
          <w:tab w:val="num" w:pos="660"/>
        </w:tabs>
        <w:ind w:left="660" w:hanging="110"/>
      </w:pPr>
      <w:r>
        <w:tab/>
      </w:r>
      <w:r w:rsidR="00EF2ED1">
        <w:t xml:space="preserve">- </w:t>
      </w:r>
      <w:r w:rsidR="00EF2ED1" w:rsidRPr="00EF2ED1">
        <w:rPr>
          <w:u w:val="single"/>
        </w:rPr>
        <w:t>In</w:t>
      </w:r>
      <w:r w:rsidR="00105B43" w:rsidRPr="00EF2ED1">
        <w:rPr>
          <w:u w:val="single"/>
        </w:rPr>
        <w:t xml:space="preserve"> </w:t>
      </w:r>
      <w:r w:rsidR="00411247" w:rsidRPr="00EF2ED1">
        <w:rPr>
          <w:u w:val="single"/>
        </w:rPr>
        <w:t>GeSoV</w:t>
      </w:r>
      <w:r w:rsidR="00105B43" w:rsidRPr="00EF2ED1">
        <w:rPr>
          <w:u w:val="single"/>
        </w:rPr>
        <w:t xml:space="preserve"> besteht eine eigene Passwort</w:t>
      </w:r>
      <w:r w:rsidR="00AD0756" w:rsidRPr="00EF2ED1">
        <w:rPr>
          <w:u w:val="single"/>
        </w:rPr>
        <w:t>-</w:t>
      </w:r>
      <w:r w:rsidR="00105B43" w:rsidRPr="00EF2ED1">
        <w:rPr>
          <w:u w:val="single"/>
        </w:rPr>
        <w:t xml:space="preserve"> und Benutzerverwaltung</w:t>
      </w:r>
    </w:p>
    <w:p w:rsidR="00105B43" w:rsidRDefault="00773165" w:rsidP="00EF2ED1">
      <w:pPr>
        <w:tabs>
          <w:tab w:val="num" w:pos="660"/>
        </w:tabs>
        <w:ind w:left="660" w:hanging="110"/>
      </w:pPr>
      <w:r>
        <w:tab/>
      </w:r>
      <w:r w:rsidR="00A65B17">
        <w:t xml:space="preserve">Auf die Daten wird über den </w:t>
      </w:r>
      <w:r w:rsidR="00411247">
        <w:t>GeSoV</w:t>
      </w:r>
      <w:r w:rsidR="00AD0756">
        <w:t>-Cli</w:t>
      </w:r>
      <w:r w:rsidR="00516708">
        <w:t>e</w:t>
      </w:r>
      <w:r w:rsidR="00AD0756">
        <w:t>nt</w:t>
      </w:r>
      <w:r w:rsidR="00A65B17">
        <w:t xml:space="preserve"> zugegriffen. Dieser läuft auf dem Citrix-Server. Die Anwendung </w:t>
      </w:r>
      <w:r w:rsidR="00411247">
        <w:t>GeSoV</w:t>
      </w:r>
      <w:r w:rsidR="00A65B17">
        <w:t xml:space="preserve"> speichert die Daten in einer eigenen Datenbank ab. Word- und Excel-Dateien </w:t>
      </w:r>
      <w:r w:rsidR="00F40258">
        <w:t xml:space="preserve">sind auf dem üblichen Laufwerk B für Office-Anwendungen gespeichert. Um auf die Datenbank zuzugreifen besteht ein so genannter technischer Benutzer. Damit ist es unnötig, dass </w:t>
      </w:r>
      <w:r w:rsidR="00411247">
        <w:t>GeSoV</w:t>
      </w:r>
      <w:r w:rsidR="00F40258">
        <w:t xml:space="preserve">-Benutzende eigene Benutzerkonten auf der Datenbank haben. </w:t>
      </w:r>
    </w:p>
    <w:p w:rsidR="00F40258" w:rsidRDefault="00F40258" w:rsidP="00EF2ED1">
      <w:pPr>
        <w:tabs>
          <w:tab w:val="num" w:pos="660"/>
        </w:tabs>
        <w:ind w:left="660" w:hanging="110"/>
      </w:pPr>
    </w:p>
    <w:p w:rsidR="00F40258" w:rsidRPr="00EF2ED1" w:rsidRDefault="00773165" w:rsidP="00EF2ED1">
      <w:pPr>
        <w:tabs>
          <w:tab w:val="num" w:pos="660"/>
        </w:tabs>
        <w:ind w:left="660" w:hanging="110"/>
        <w:rPr>
          <w:u w:val="single"/>
        </w:rPr>
      </w:pPr>
      <w:r>
        <w:rPr>
          <w:b/>
        </w:rPr>
        <w:tab/>
      </w:r>
      <w:r w:rsidR="00EF2ED1" w:rsidRPr="00EF2ED1">
        <w:rPr>
          <w:u w:val="single"/>
        </w:rPr>
        <w:t xml:space="preserve">- </w:t>
      </w:r>
      <w:r w:rsidR="00F40258" w:rsidRPr="00EF2ED1">
        <w:rPr>
          <w:u w:val="single"/>
        </w:rPr>
        <w:t xml:space="preserve">Citrix-Metaframeserver und Datenbankserver von </w:t>
      </w:r>
      <w:r w:rsidR="00411247" w:rsidRPr="00EF2ED1">
        <w:rPr>
          <w:u w:val="single"/>
        </w:rPr>
        <w:t>GeSoV</w:t>
      </w:r>
    </w:p>
    <w:p w:rsidR="00F40258" w:rsidRDefault="00773165" w:rsidP="00EF2ED1">
      <w:pPr>
        <w:tabs>
          <w:tab w:val="num" w:pos="660"/>
        </w:tabs>
        <w:ind w:left="660" w:hanging="110"/>
      </w:pPr>
      <w:r>
        <w:tab/>
      </w:r>
      <w:r w:rsidR="00F40258">
        <w:t xml:space="preserve">Beide Server werden im Betriebssystem Windows betrieben. Der Informatikverantwortliche der Gemeinde ist für deren Betrieb und Unterhalt verantwortlich. </w:t>
      </w:r>
    </w:p>
    <w:p w:rsidR="00F40258" w:rsidRDefault="00F40258" w:rsidP="002F3674">
      <w:pPr>
        <w:tabs>
          <w:tab w:val="num" w:pos="660"/>
        </w:tabs>
        <w:ind w:left="330"/>
      </w:pPr>
    </w:p>
    <w:p w:rsidR="00F40258" w:rsidRPr="00EF2ED1" w:rsidRDefault="00773165" w:rsidP="00EF2ED1">
      <w:pPr>
        <w:tabs>
          <w:tab w:val="num" w:pos="660"/>
        </w:tabs>
        <w:ind w:left="660" w:hanging="330"/>
        <w:rPr>
          <w:u w:val="single"/>
        </w:rPr>
      </w:pPr>
      <w:r>
        <w:rPr>
          <w:b/>
        </w:rPr>
        <w:tab/>
      </w:r>
      <w:r w:rsidR="00EF2ED1" w:rsidRPr="00EF2ED1">
        <w:rPr>
          <w:u w:val="single"/>
        </w:rPr>
        <w:t xml:space="preserve">- </w:t>
      </w:r>
      <w:r w:rsidR="00F40258" w:rsidRPr="00EF2ED1">
        <w:rPr>
          <w:u w:val="single"/>
        </w:rPr>
        <w:t xml:space="preserve">Datenbank </w:t>
      </w:r>
      <w:r w:rsidR="00411247" w:rsidRPr="00EF2ED1">
        <w:rPr>
          <w:u w:val="single"/>
        </w:rPr>
        <w:t>GeSoV</w:t>
      </w:r>
    </w:p>
    <w:p w:rsidR="00F40258" w:rsidRDefault="00773165" w:rsidP="00EF2ED1">
      <w:pPr>
        <w:tabs>
          <w:tab w:val="num" w:pos="660"/>
        </w:tabs>
        <w:ind w:left="660" w:hanging="330"/>
      </w:pPr>
      <w:r>
        <w:tab/>
      </w:r>
      <w:r w:rsidR="00F40258">
        <w:t xml:space="preserve">Ein Ausfall dieser Datenbank führt zu einem Totalausfall des gesamten Systems. Eine </w:t>
      </w:r>
      <w:r w:rsidR="00EA4BB9">
        <w:t>redundante</w:t>
      </w:r>
      <w:r w:rsidR="00F40258">
        <w:t xml:space="preserve"> Datenbank fehlt. Der bei einem Ausfall die Datenbank entstehende Arbeits</w:t>
      </w:r>
      <w:r w:rsidR="00A87067">
        <w:t>unterbruch von bis zu 2</w:t>
      </w:r>
      <w:r w:rsidR="00F40258">
        <w:t xml:space="preserve"> Tagen wird von beiden Abteilungen </w:t>
      </w:r>
      <w:r w:rsidR="00AD0756">
        <w:t xml:space="preserve">als </w:t>
      </w:r>
      <w:r w:rsidR="00EA4BB9">
        <w:t>tragbar</w:t>
      </w:r>
      <w:r w:rsidR="00F40258">
        <w:t xml:space="preserve"> beurteilt. </w:t>
      </w:r>
    </w:p>
    <w:p w:rsidR="00F40258" w:rsidRDefault="00F40258" w:rsidP="00AC5347">
      <w:pPr>
        <w:tabs>
          <w:tab w:val="num" w:pos="330"/>
        </w:tabs>
        <w:ind w:left="330" w:hanging="330"/>
      </w:pPr>
    </w:p>
    <w:p w:rsidR="00F40258" w:rsidRDefault="00F40258" w:rsidP="00105B43">
      <w:pPr>
        <w:ind w:left="360"/>
      </w:pPr>
    </w:p>
    <w:p w:rsidR="00F40258" w:rsidRPr="00407005" w:rsidRDefault="00EF2ED1" w:rsidP="009079A8">
      <w:pPr>
        <w:tabs>
          <w:tab w:val="clear" w:pos="5387"/>
        </w:tabs>
        <w:rPr>
          <w:b/>
          <w:i/>
        </w:rPr>
      </w:pPr>
      <w:r w:rsidRPr="00407005">
        <w:rPr>
          <w:b/>
          <w:i/>
        </w:rPr>
        <w:t>B.</w:t>
      </w:r>
      <w:r w:rsidR="00407005">
        <w:rPr>
          <w:b/>
          <w:i/>
        </w:rPr>
        <w:t>b</w:t>
      </w:r>
      <w:r w:rsidR="002F3674" w:rsidRPr="00407005">
        <w:rPr>
          <w:b/>
          <w:i/>
        </w:rPr>
        <w:t>) H</w:t>
      </w:r>
      <w:r w:rsidR="00F40258" w:rsidRPr="00407005">
        <w:rPr>
          <w:b/>
          <w:i/>
        </w:rPr>
        <w:t xml:space="preserve">andlungsbedarf </w:t>
      </w:r>
    </w:p>
    <w:p w:rsidR="00F40258" w:rsidRDefault="00F40258" w:rsidP="00F40258">
      <w:pPr>
        <w:ind w:left="360"/>
      </w:pPr>
      <w:r>
        <w:t>Aus der unten stehenden Tabelle wird ein zusammenfassender Über</w:t>
      </w:r>
      <w:r w:rsidR="008B04CA">
        <w:t>b</w:t>
      </w:r>
      <w:r>
        <w:t xml:space="preserve">lick unserer Hinweise und unserer Einschätzung des Handlungsbedarfs (sofort, innert Jahresfrist, später) ersichtlich. In den nachfolgenden Kapiteln erfolgen detaillierte Erläuterungen zu den Feststellungen. </w:t>
      </w:r>
    </w:p>
    <w:p w:rsidR="00F40258" w:rsidRDefault="00F40258" w:rsidP="008A7563"/>
    <w:tbl>
      <w:tblPr>
        <w:tblW w:w="913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7"/>
        <w:gridCol w:w="1477"/>
        <w:gridCol w:w="1477"/>
        <w:gridCol w:w="1289"/>
      </w:tblGrid>
      <w:tr w:rsidR="00F40258" w:rsidRPr="00B2138A">
        <w:tc>
          <w:tcPr>
            <w:tcW w:w="4887" w:type="dxa"/>
            <w:tcBorders>
              <w:bottom w:val="single" w:sz="4" w:space="0" w:color="auto"/>
            </w:tcBorders>
          </w:tcPr>
          <w:p w:rsidR="00F40258" w:rsidRPr="00B2138A" w:rsidRDefault="00F40258" w:rsidP="00B2138A">
            <w:pPr>
              <w:ind w:left="57" w:right="57"/>
              <w:jc w:val="left"/>
              <w:rPr>
                <w:b/>
              </w:rPr>
            </w:pPr>
            <w:r w:rsidRPr="00B2138A">
              <w:rPr>
                <w:b/>
              </w:rPr>
              <w:t>Gegenstand</w:t>
            </w:r>
          </w:p>
        </w:tc>
        <w:tc>
          <w:tcPr>
            <w:tcW w:w="1477" w:type="dxa"/>
            <w:tcBorders>
              <w:bottom w:val="single" w:sz="4" w:space="0" w:color="auto"/>
            </w:tcBorders>
          </w:tcPr>
          <w:p w:rsidR="00F40258" w:rsidRPr="00B2138A" w:rsidRDefault="008A7563" w:rsidP="00B2138A">
            <w:pPr>
              <w:ind w:left="57" w:right="57"/>
              <w:jc w:val="center"/>
              <w:rPr>
                <w:b/>
              </w:rPr>
            </w:pPr>
            <w:r w:rsidRPr="00B2138A">
              <w:rPr>
                <w:b/>
              </w:rPr>
              <w:t>sofort</w:t>
            </w:r>
          </w:p>
        </w:tc>
        <w:tc>
          <w:tcPr>
            <w:tcW w:w="1477" w:type="dxa"/>
            <w:tcBorders>
              <w:bottom w:val="single" w:sz="4" w:space="0" w:color="auto"/>
            </w:tcBorders>
          </w:tcPr>
          <w:p w:rsidR="00F40258" w:rsidRPr="00B2138A" w:rsidRDefault="008A7563" w:rsidP="00B2138A">
            <w:pPr>
              <w:ind w:left="57" w:right="57"/>
              <w:jc w:val="center"/>
              <w:rPr>
                <w:b/>
              </w:rPr>
            </w:pPr>
            <w:r w:rsidRPr="00B2138A">
              <w:rPr>
                <w:b/>
              </w:rPr>
              <w:t>innert Jahresfrist</w:t>
            </w:r>
          </w:p>
        </w:tc>
        <w:tc>
          <w:tcPr>
            <w:tcW w:w="1289" w:type="dxa"/>
            <w:tcBorders>
              <w:bottom w:val="single" w:sz="4" w:space="0" w:color="auto"/>
            </w:tcBorders>
          </w:tcPr>
          <w:p w:rsidR="00F40258" w:rsidRPr="00B2138A" w:rsidRDefault="008A7563" w:rsidP="00B2138A">
            <w:pPr>
              <w:ind w:left="57" w:right="57"/>
              <w:jc w:val="center"/>
              <w:rPr>
                <w:b/>
              </w:rPr>
            </w:pPr>
            <w:r w:rsidRPr="00B2138A">
              <w:rPr>
                <w:b/>
              </w:rPr>
              <w:t>später</w:t>
            </w:r>
          </w:p>
        </w:tc>
      </w:tr>
      <w:tr w:rsidR="008A7563">
        <w:tc>
          <w:tcPr>
            <w:tcW w:w="9130" w:type="dxa"/>
            <w:gridSpan w:val="4"/>
            <w:shd w:val="clear" w:color="auto" w:fill="A6A6A6"/>
            <w:vAlign w:val="center"/>
          </w:tcPr>
          <w:p w:rsidR="008A7563" w:rsidRDefault="008A7563" w:rsidP="00B2138A">
            <w:pPr>
              <w:ind w:left="57" w:right="57"/>
              <w:jc w:val="left"/>
            </w:pPr>
            <w:r>
              <w:t>Datenschutz (ohne Informatiksicherheit)</w:t>
            </w:r>
          </w:p>
        </w:tc>
      </w:tr>
      <w:tr w:rsidR="008A7563">
        <w:tc>
          <w:tcPr>
            <w:tcW w:w="4887" w:type="dxa"/>
            <w:vAlign w:val="center"/>
          </w:tcPr>
          <w:p w:rsidR="008A7563" w:rsidRDefault="008A7563" w:rsidP="00B2138A">
            <w:pPr>
              <w:tabs>
                <w:tab w:val="left" w:pos="410"/>
              </w:tabs>
              <w:ind w:left="57" w:right="57"/>
              <w:jc w:val="left"/>
            </w:pPr>
            <w:r>
              <w:t xml:space="preserve">a) </w:t>
            </w:r>
            <w:r>
              <w:tab/>
            </w:r>
            <w:r w:rsidR="00007311">
              <w:t>Die Abteilungsleiter haben auf GeSoV-</w:t>
            </w:r>
            <w:r w:rsidR="00007311">
              <w:br/>
              <w:t xml:space="preserve"> </w:t>
            </w:r>
            <w:r w:rsidR="00007311">
              <w:tab/>
              <w:t>Daten beider Abteilungen Zugriff</w:t>
            </w:r>
          </w:p>
        </w:tc>
        <w:tc>
          <w:tcPr>
            <w:tcW w:w="1477" w:type="dxa"/>
            <w:vAlign w:val="center"/>
          </w:tcPr>
          <w:p w:rsidR="008A7563" w:rsidRDefault="008A7563" w:rsidP="00B2138A">
            <w:pPr>
              <w:ind w:left="57" w:right="57"/>
              <w:jc w:val="center"/>
            </w:pPr>
            <w:r>
              <w:t>X</w:t>
            </w:r>
          </w:p>
        </w:tc>
        <w:tc>
          <w:tcPr>
            <w:tcW w:w="1477" w:type="dxa"/>
            <w:vAlign w:val="center"/>
          </w:tcPr>
          <w:p w:rsidR="008A7563" w:rsidRDefault="008A7563" w:rsidP="00B2138A">
            <w:pPr>
              <w:ind w:left="57" w:right="57"/>
              <w:jc w:val="center"/>
            </w:pPr>
          </w:p>
        </w:tc>
        <w:tc>
          <w:tcPr>
            <w:tcW w:w="1289" w:type="dxa"/>
            <w:vAlign w:val="center"/>
          </w:tcPr>
          <w:p w:rsidR="008A7563" w:rsidRDefault="008A7563" w:rsidP="00B2138A">
            <w:pPr>
              <w:ind w:left="57" w:right="57"/>
              <w:jc w:val="center"/>
            </w:pPr>
          </w:p>
        </w:tc>
      </w:tr>
      <w:tr w:rsidR="008A7563">
        <w:tc>
          <w:tcPr>
            <w:tcW w:w="4887" w:type="dxa"/>
            <w:vAlign w:val="center"/>
          </w:tcPr>
          <w:p w:rsidR="008A7563" w:rsidRDefault="008A7563" w:rsidP="00B2138A">
            <w:pPr>
              <w:tabs>
                <w:tab w:val="left" w:pos="410"/>
              </w:tabs>
              <w:ind w:left="57" w:right="57"/>
              <w:jc w:val="left"/>
            </w:pPr>
            <w:r>
              <w:t>b)</w:t>
            </w:r>
            <w:r>
              <w:tab/>
              <w:t>Anmeldung im Register der Datensamm-</w:t>
            </w:r>
            <w:r>
              <w:br/>
            </w:r>
            <w:r>
              <w:tab/>
              <w:t>lungen</w:t>
            </w:r>
          </w:p>
        </w:tc>
        <w:tc>
          <w:tcPr>
            <w:tcW w:w="1477" w:type="dxa"/>
            <w:vAlign w:val="center"/>
          </w:tcPr>
          <w:p w:rsidR="008A7563" w:rsidRDefault="008A7563" w:rsidP="00B2138A">
            <w:pPr>
              <w:ind w:left="57" w:right="57"/>
              <w:jc w:val="center"/>
            </w:pPr>
          </w:p>
        </w:tc>
        <w:tc>
          <w:tcPr>
            <w:tcW w:w="1477" w:type="dxa"/>
            <w:vAlign w:val="center"/>
          </w:tcPr>
          <w:p w:rsidR="008A7563" w:rsidRDefault="008A7563" w:rsidP="00B2138A">
            <w:pPr>
              <w:ind w:left="57" w:right="57"/>
              <w:jc w:val="center"/>
            </w:pPr>
            <w:r>
              <w:t>X</w:t>
            </w:r>
          </w:p>
        </w:tc>
        <w:tc>
          <w:tcPr>
            <w:tcW w:w="1289" w:type="dxa"/>
            <w:vAlign w:val="center"/>
          </w:tcPr>
          <w:p w:rsidR="008A7563" w:rsidRDefault="008A7563" w:rsidP="00B2138A">
            <w:pPr>
              <w:ind w:left="57" w:right="57"/>
              <w:jc w:val="center"/>
            </w:pPr>
          </w:p>
        </w:tc>
      </w:tr>
      <w:tr w:rsidR="008A7563">
        <w:tc>
          <w:tcPr>
            <w:tcW w:w="4887" w:type="dxa"/>
            <w:tcBorders>
              <w:bottom w:val="single" w:sz="4" w:space="0" w:color="auto"/>
            </w:tcBorders>
            <w:vAlign w:val="center"/>
          </w:tcPr>
          <w:p w:rsidR="008A7563" w:rsidRDefault="008A7563" w:rsidP="00B2138A">
            <w:pPr>
              <w:tabs>
                <w:tab w:val="left" w:pos="410"/>
              </w:tabs>
              <w:ind w:left="57" w:right="57"/>
              <w:jc w:val="left"/>
            </w:pPr>
            <w:r>
              <w:t xml:space="preserve">c) </w:t>
            </w:r>
            <w:r>
              <w:tab/>
              <w:t>Löschungs-</w:t>
            </w:r>
            <w:r w:rsidR="008B04CA">
              <w:t xml:space="preserve"> </w:t>
            </w:r>
            <w:r>
              <w:t xml:space="preserve">und Archivierungskonzept </w:t>
            </w:r>
            <w:r w:rsidR="008B04CA">
              <w:br/>
              <w:t xml:space="preserve"> </w:t>
            </w:r>
            <w:r w:rsidR="008B04CA">
              <w:tab/>
            </w:r>
            <w:r>
              <w:t>fehlt</w:t>
            </w:r>
          </w:p>
        </w:tc>
        <w:tc>
          <w:tcPr>
            <w:tcW w:w="1477" w:type="dxa"/>
            <w:tcBorders>
              <w:bottom w:val="single" w:sz="4" w:space="0" w:color="auto"/>
            </w:tcBorders>
            <w:vAlign w:val="center"/>
          </w:tcPr>
          <w:p w:rsidR="008A7563" w:rsidRDefault="008A7563" w:rsidP="00B2138A">
            <w:pPr>
              <w:ind w:left="57" w:right="57"/>
              <w:jc w:val="center"/>
            </w:pPr>
          </w:p>
        </w:tc>
        <w:tc>
          <w:tcPr>
            <w:tcW w:w="1477" w:type="dxa"/>
            <w:tcBorders>
              <w:bottom w:val="single" w:sz="4" w:space="0" w:color="auto"/>
            </w:tcBorders>
            <w:vAlign w:val="center"/>
          </w:tcPr>
          <w:p w:rsidR="008A7563" w:rsidRDefault="008A7563" w:rsidP="00B2138A">
            <w:pPr>
              <w:ind w:left="57" w:right="57"/>
              <w:jc w:val="center"/>
            </w:pPr>
            <w:r>
              <w:t>X</w:t>
            </w:r>
          </w:p>
        </w:tc>
        <w:tc>
          <w:tcPr>
            <w:tcW w:w="1289" w:type="dxa"/>
            <w:tcBorders>
              <w:bottom w:val="single" w:sz="4" w:space="0" w:color="auto"/>
            </w:tcBorders>
            <w:vAlign w:val="center"/>
          </w:tcPr>
          <w:p w:rsidR="008A7563" w:rsidRDefault="008A7563" w:rsidP="00B2138A">
            <w:pPr>
              <w:ind w:left="57" w:right="57"/>
              <w:jc w:val="center"/>
            </w:pPr>
          </w:p>
        </w:tc>
      </w:tr>
      <w:tr w:rsidR="008A7563">
        <w:tc>
          <w:tcPr>
            <w:tcW w:w="9130" w:type="dxa"/>
            <w:gridSpan w:val="4"/>
            <w:shd w:val="clear" w:color="auto" w:fill="A6A6A6"/>
            <w:vAlign w:val="center"/>
          </w:tcPr>
          <w:p w:rsidR="008A7563" w:rsidRDefault="008A7563" w:rsidP="00B2138A">
            <w:pPr>
              <w:ind w:left="57" w:right="57"/>
              <w:jc w:val="left"/>
            </w:pPr>
            <w:r>
              <w:t xml:space="preserve">Informatiksicherheit </w:t>
            </w:r>
          </w:p>
        </w:tc>
      </w:tr>
      <w:tr w:rsidR="00B17BFF">
        <w:tc>
          <w:tcPr>
            <w:tcW w:w="4887" w:type="dxa"/>
            <w:vAlign w:val="center"/>
          </w:tcPr>
          <w:p w:rsidR="00B17BFF" w:rsidRDefault="009079A8" w:rsidP="00B2138A">
            <w:pPr>
              <w:tabs>
                <w:tab w:val="left" w:pos="410"/>
              </w:tabs>
              <w:ind w:left="57" w:right="57"/>
              <w:jc w:val="left"/>
            </w:pPr>
            <w:r>
              <w:t xml:space="preserve">a) </w:t>
            </w:r>
            <w:r>
              <w:tab/>
              <w:t>Das Personal wird zur Informatiksicherheit der Anwendung nicht ausgebildet</w:t>
            </w:r>
          </w:p>
        </w:tc>
        <w:tc>
          <w:tcPr>
            <w:tcW w:w="1477" w:type="dxa"/>
            <w:vAlign w:val="center"/>
          </w:tcPr>
          <w:p w:rsidR="00B17BFF" w:rsidRDefault="00B17BFF" w:rsidP="00B2138A">
            <w:pPr>
              <w:ind w:left="57" w:right="57"/>
              <w:jc w:val="center"/>
            </w:pPr>
          </w:p>
        </w:tc>
        <w:tc>
          <w:tcPr>
            <w:tcW w:w="1477" w:type="dxa"/>
            <w:vAlign w:val="center"/>
          </w:tcPr>
          <w:p w:rsidR="00B17BFF" w:rsidRDefault="009079A8" w:rsidP="00B2138A">
            <w:pPr>
              <w:ind w:left="57" w:right="57"/>
              <w:jc w:val="center"/>
            </w:pPr>
            <w:r>
              <w:t>X</w:t>
            </w:r>
          </w:p>
        </w:tc>
        <w:tc>
          <w:tcPr>
            <w:tcW w:w="1289" w:type="dxa"/>
            <w:vAlign w:val="center"/>
          </w:tcPr>
          <w:p w:rsidR="00B17BFF" w:rsidRDefault="00B17BFF" w:rsidP="00B2138A">
            <w:pPr>
              <w:ind w:left="57" w:right="57"/>
              <w:jc w:val="center"/>
            </w:pPr>
          </w:p>
        </w:tc>
      </w:tr>
      <w:tr w:rsidR="00B17BFF">
        <w:tc>
          <w:tcPr>
            <w:tcW w:w="4887" w:type="dxa"/>
            <w:vAlign w:val="center"/>
          </w:tcPr>
          <w:p w:rsidR="00B17BFF" w:rsidRDefault="009079A8" w:rsidP="00B2138A">
            <w:pPr>
              <w:tabs>
                <w:tab w:val="left" w:pos="410"/>
              </w:tabs>
              <w:ind w:left="57" w:right="57"/>
              <w:jc w:val="left"/>
            </w:pPr>
            <w:r>
              <w:t>b) Restore-Prozess aktuell nicht geprüft</w:t>
            </w:r>
            <w:r>
              <w:tab/>
              <w:t xml:space="preserve">^.^^„ Restor^Prozess </w:t>
            </w:r>
          </w:p>
        </w:tc>
        <w:tc>
          <w:tcPr>
            <w:tcW w:w="1477" w:type="dxa"/>
            <w:vAlign w:val="center"/>
          </w:tcPr>
          <w:p w:rsidR="00B17BFF" w:rsidRDefault="009079A8" w:rsidP="00B2138A">
            <w:pPr>
              <w:ind w:left="57" w:right="57"/>
              <w:jc w:val="center"/>
            </w:pPr>
            <w:r>
              <w:t>X</w:t>
            </w:r>
          </w:p>
        </w:tc>
        <w:tc>
          <w:tcPr>
            <w:tcW w:w="1477" w:type="dxa"/>
            <w:vAlign w:val="center"/>
          </w:tcPr>
          <w:p w:rsidR="00B17BFF" w:rsidRDefault="00B17BFF" w:rsidP="00B2138A">
            <w:pPr>
              <w:ind w:left="57" w:right="57"/>
              <w:jc w:val="center"/>
            </w:pPr>
          </w:p>
        </w:tc>
        <w:tc>
          <w:tcPr>
            <w:tcW w:w="1289" w:type="dxa"/>
            <w:vAlign w:val="center"/>
          </w:tcPr>
          <w:p w:rsidR="00B17BFF" w:rsidRDefault="00B17BFF" w:rsidP="00B2138A">
            <w:pPr>
              <w:ind w:left="57" w:right="57"/>
              <w:jc w:val="center"/>
            </w:pPr>
          </w:p>
        </w:tc>
      </w:tr>
      <w:tr w:rsidR="00B17BFF">
        <w:tc>
          <w:tcPr>
            <w:tcW w:w="4887" w:type="dxa"/>
            <w:vAlign w:val="center"/>
          </w:tcPr>
          <w:p w:rsidR="00B17BFF" w:rsidRDefault="009079A8" w:rsidP="00B2138A">
            <w:pPr>
              <w:tabs>
                <w:tab w:val="left" w:pos="410"/>
              </w:tabs>
              <w:ind w:left="57" w:right="57"/>
              <w:jc w:val="left"/>
            </w:pPr>
            <w:r>
              <w:t>c) Aufbewahrung der Backups ausserhalb des Betriebes</w:t>
            </w:r>
          </w:p>
        </w:tc>
        <w:tc>
          <w:tcPr>
            <w:tcW w:w="1477" w:type="dxa"/>
            <w:vAlign w:val="center"/>
          </w:tcPr>
          <w:p w:rsidR="00B17BFF" w:rsidRDefault="009079A8" w:rsidP="00B2138A">
            <w:pPr>
              <w:ind w:left="57" w:right="57"/>
              <w:jc w:val="center"/>
            </w:pPr>
            <w:r>
              <w:t>X</w:t>
            </w:r>
          </w:p>
        </w:tc>
        <w:tc>
          <w:tcPr>
            <w:tcW w:w="1477" w:type="dxa"/>
            <w:vAlign w:val="center"/>
          </w:tcPr>
          <w:p w:rsidR="00B17BFF" w:rsidRDefault="00B17BFF" w:rsidP="00B2138A">
            <w:pPr>
              <w:ind w:left="57" w:right="57"/>
              <w:jc w:val="center"/>
            </w:pPr>
          </w:p>
        </w:tc>
        <w:tc>
          <w:tcPr>
            <w:tcW w:w="1289" w:type="dxa"/>
            <w:vAlign w:val="center"/>
          </w:tcPr>
          <w:p w:rsidR="00B17BFF" w:rsidRDefault="00B17BFF" w:rsidP="00B2138A">
            <w:pPr>
              <w:ind w:left="57" w:right="57"/>
              <w:jc w:val="center"/>
            </w:pPr>
          </w:p>
        </w:tc>
      </w:tr>
      <w:tr w:rsidR="00B17BFF">
        <w:tc>
          <w:tcPr>
            <w:tcW w:w="4887" w:type="dxa"/>
            <w:vAlign w:val="center"/>
          </w:tcPr>
          <w:p w:rsidR="00B17BFF" w:rsidRDefault="00B17BFF" w:rsidP="00B2138A">
            <w:pPr>
              <w:tabs>
                <w:tab w:val="left" w:pos="410"/>
              </w:tabs>
              <w:ind w:left="57" w:right="57"/>
              <w:jc w:val="left"/>
            </w:pPr>
          </w:p>
        </w:tc>
        <w:tc>
          <w:tcPr>
            <w:tcW w:w="1477" w:type="dxa"/>
            <w:vAlign w:val="center"/>
          </w:tcPr>
          <w:p w:rsidR="00B17BFF" w:rsidRDefault="00B17BFF" w:rsidP="00B2138A">
            <w:pPr>
              <w:ind w:left="57" w:right="57"/>
              <w:jc w:val="center"/>
            </w:pPr>
          </w:p>
        </w:tc>
        <w:tc>
          <w:tcPr>
            <w:tcW w:w="1477" w:type="dxa"/>
            <w:vAlign w:val="center"/>
          </w:tcPr>
          <w:p w:rsidR="00B17BFF" w:rsidRDefault="00B17BFF" w:rsidP="00B2138A">
            <w:pPr>
              <w:ind w:left="57" w:right="57"/>
              <w:jc w:val="center"/>
            </w:pPr>
          </w:p>
        </w:tc>
        <w:tc>
          <w:tcPr>
            <w:tcW w:w="1289" w:type="dxa"/>
            <w:vAlign w:val="center"/>
          </w:tcPr>
          <w:p w:rsidR="00B17BFF" w:rsidRDefault="00B17BFF" w:rsidP="00B2138A">
            <w:pPr>
              <w:ind w:left="57" w:right="57"/>
              <w:jc w:val="center"/>
            </w:pPr>
          </w:p>
        </w:tc>
      </w:tr>
      <w:tr w:rsidR="00B17BFF">
        <w:tc>
          <w:tcPr>
            <w:tcW w:w="4887" w:type="dxa"/>
            <w:vAlign w:val="center"/>
          </w:tcPr>
          <w:p w:rsidR="00B17BFF" w:rsidRDefault="00B17BFF" w:rsidP="00B2138A">
            <w:pPr>
              <w:tabs>
                <w:tab w:val="left" w:pos="410"/>
              </w:tabs>
              <w:ind w:left="57" w:right="57"/>
              <w:jc w:val="left"/>
            </w:pPr>
          </w:p>
        </w:tc>
        <w:tc>
          <w:tcPr>
            <w:tcW w:w="1477" w:type="dxa"/>
            <w:vAlign w:val="center"/>
          </w:tcPr>
          <w:p w:rsidR="00B17BFF" w:rsidRDefault="00B17BFF" w:rsidP="00B2138A">
            <w:pPr>
              <w:ind w:left="57" w:right="57"/>
              <w:jc w:val="center"/>
            </w:pPr>
          </w:p>
        </w:tc>
        <w:tc>
          <w:tcPr>
            <w:tcW w:w="1477" w:type="dxa"/>
            <w:vAlign w:val="center"/>
          </w:tcPr>
          <w:p w:rsidR="00B17BFF" w:rsidRDefault="00B17BFF" w:rsidP="00B2138A">
            <w:pPr>
              <w:ind w:left="57" w:right="57"/>
              <w:jc w:val="center"/>
            </w:pPr>
          </w:p>
        </w:tc>
        <w:tc>
          <w:tcPr>
            <w:tcW w:w="1289" w:type="dxa"/>
            <w:vAlign w:val="center"/>
          </w:tcPr>
          <w:p w:rsidR="00B17BFF" w:rsidRDefault="00B17BFF" w:rsidP="00B2138A">
            <w:pPr>
              <w:ind w:left="57" w:right="57"/>
              <w:jc w:val="center"/>
            </w:pPr>
          </w:p>
        </w:tc>
      </w:tr>
      <w:tr w:rsidR="008A7563">
        <w:tc>
          <w:tcPr>
            <w:tcW w:w="4887" w:type="dxa"/>
            <w:vAlign w:val="center"/>
          </w:tcPr>
          <w:p w:rsidR="008A7563" w:rsidRDefault="009F19ED" w:rsidP="00B2138A">
            <w:pPr>
              <w:tabs>
                <w:tab w:val="left" w:pos="410"/>
              </w:tabs>
              <w:ind w:left="57" w:right="57"/>
              <w:jc w:val="left"/>
            </w:pPr>
            <w:r>
              <w:lastRenderedPageBreak/>
              <w:tab/>
            </w:r>
          </w:p>
        </w:tc>
        <w:tc>
          <w:tcPr>
            <w:tcW w:w="1477" w:type="dxa"/>
            <w:vAlign w:val="center"/>
          </w:tcPr>
          <w:p w:rsidR="008A7563" w:rsidRDefault="008A7563" w:rsidP="00B2138A">
            <w:pPr>
              <w:ind w:left="57" w:right="57"/>
              <w:jc w:val="center"/>
            </w:pPr>
          </w:p>
        </w:tc>
        <w:tc>
          <w:tcPr>
            <w:tcW w:w="1477" w:type="dxa"/>
            <w:vAlign w:val="center"/>
          </w:tcPr>
          <w:p w:rsidR="008A7563" w:rsidRDefault="008A7563" w:rsidP="00B2138A">
            <w:pPr>
              <w:ind w:left="57" w:right="57"/>
              <w:jc w:val="center"/>
            </w:pPr>
          </w:p>
        </w:tc>
        <w:tc>
          <w:tcPr>
            <w:tcW w:w="1289" w:type="dxa"/>
            <w:vAlign w:val="center"/>
          </w:tcPr>
          <w:p w:rsidR="008A7563" w:rsidRDefault="008A7563" w:rsidP="00B2138A">
            <w:pPr>
              <w:ind w:left="57" w:right="57"/>
              <w:jc w:val="center"/>
            </w:pPr>
          </w:p>
        </w:tc>
      </w:tr>
    </w:tbl>
    <w:p w:rsidR="00773165" w:rsidRDefault="00773165" w:rsidP="00773165">
      <w:pPr>
        <w:ind w:left="360"/>
      </w:pPr>
    </w:p>
    <w:p w:rsidR="00773165" w:rsidRDefault="00773165" w:rsidP="00773165">
      <w:pPr>
        <w:ind w:left="360"/>
      </w:pPr>
    </w:p>
    <w:p w:rsidR="00105B43" w:rsidRPr="00407005" w:rsidRDefault="00EF2ED1" w:rsidP="00EF2ED1">
      <w:pPr>
        <w:tabs>
          <w:tab w:val="clear" w:pos="5387"/>
        </w:tabs>
        <w:rPr>
          <w:b/>
          <w:i/>
        </w:rPr>
      </w:pPr>
      <w:r w:rsidRPr="00407005">
        <w:rPr>
          <w:b/>
          <w:i/>
        </w:rPr>
        <w:t>B.</w:t>
      </w:r>
      <w:r w:rsidR="00407005">
        <w:rPr>
          <w:b/>
          <w:i/>
        </w:rPr>
        <w:t>c</w:t>
      </w:r>
      <w:r w:rsidRPr="00407005">
        <w:rPr>
          <w:b/>
          <w:i/>
        </w:rPr>
        <w:t xml:space="preserve">) </w:t>
      </w:r>
      <w:r w:rsidR="008C4563" w:rsidRPr="00407005">
        <w:rPr>
          <w:b/>
          <w:i/>
        </w:rPr>
        <w:t xml:space="preserve">Datenschutz </w:t>
      </w:r>
    </w:p>
    <w:p w:rsidR="00773165" w:rsidRDefault="00773165" w:rsidP="00773165">
      <w:pPr>
        <w:tabs>
          <w:tab w:val="clear" w:pos="5387"/>
        </w:tabs>
      </w:pPr>
    </w:p>
    <w:p w:rsidR="008C4563" w:rsidRPr="00773165" w:rsidRDefault="00773165" w:rsidP="00773165">
      <w:pPr>
        <w:ind w:left="330" w:hanging="330"/>
        <w:rPr>
          <w:b/>
        </w:rPr>
      </w:pPr>
      <w:r>
        <w:tab/>
      </w:r>
      <w:r w:rsidR="00EF2ED1" w:rsidRPr="00EF2ED1">
        <w:rPr>
          <w:b/>
        </w:rPr>
        <w:t>B.</w:t>
      </w:r>
      <w:r w:rsidR="00407005">
        <w:rPr>
          <w:b/>
        </w:rPr>
        <w:t>c</w:t>
      </w:r>
      <w:r w:rsidR="00EF2ED1" w:rsidRPr="00EF2ED1">
        <w:rPr>
          <w:b/>
        </w:rPr>
        <w:t xml:space="preserve">.a) </w:t>
      </w:r>
      <w:r w:rsidR="008C4563" w:rsidRPr="00773165">
        <w:rPr>
          <w:b/>
        </w:rPr>
        <w:t>Anwendbarkeit des Kantonalen Datenschutzgesetzes (KDSG)</w:t>
      </w:r>
    </w:p>
    <w:p w:rsidR="008C4563" w:rsidRDefault="00773165" w:rsidP="00773165">
      <w:pPr>
        <w:ind w:left="330" w:hanging="330"/>
      </w:pPr>
      <w:r>
        <w:tab/>
      </w:r>
      <w:r w:rsidR="008C4563">
        <w:t>Die beiden Abteilun</w:t>
      </w:r>
      <w:r w:rsidR="00EF7230">
        <w:t xml:space="preserve">gen </w:t>
      </w:r>
      <w:r w:rsidR="008C4563">
        <w:t xml:space="preserve">Sozialdienst und Vormundschaftsverwaltung benutzen </w:t>
      </w:r>
      <w:r w:rsidR="00411247">
        <w:t>GeSoV</w:t>
      </w:r>
      <w:r w:rsidR="008C4563">
        <w:t xml:space="preserve"> bei der Abwicklung praktisch aller Geschäfte. Das KDSG ist nur anwendbar, soweit es nicht um hängige Justizverfahren geht. Solche werden im </w:t>
      </w:r>
      <w:r w:rsidR="00411247">
        <w:t>GeSoV</w:t>
      </w:r>
      <w:r w:rsidR="008C4563">
        <w:t xml:space="preserve"> nicht abgewickelt. Die regelmässig abgewickelten erstinstanzlichen Verwaltungsverfahren unterstehen dem kantonalen Datenschutzgesetz. Schliesslich findet </w:t>
      </w:r>
      <w:r w:rsidR="00411247">
        <w:t>GeSoV</w:t>
      </w:r>
      <w:r w:rsidR="008C4563">
        <w:t xml:space="preserve"> auch Anwendung, wenn Verfahren abgeschlossen sind. </w:t>
      </w:r>
    </w:p>
    <w:p w:rsidR="008C4563" w:rsidRDefault="008C4563" w:rsidP="00773165">
      <w:pPr>
        <w:ind w:left="330" w:hanging="330"/>
      </w:pPr>
    </w:p>
    <w:p w:rsidR="008C4563" w:rsidRPr="00773165" w:rsidRDefault="00773165" w:rsidP="00773165">
      <w:pPr>
        <w:ind w:left="330" w:hanging="330"/>
        <w:rPr>
          <w:b/>
        </w:rPr>
      </w:pPr>
      <w:r w:rsidRPr="00773165">
        <w:rPr>
          <w:b/>
        </w:rPr>
        <w:tab/>
      </w:r>
      <w:r w:rsidR="00EF2ED1" w:rsidRPr="00EF2ED1">
        <w:rPr>
          <w:b/>
        </w:rPr>
        <w:t>B.</w:t>
      </w:r>
      <w:r w:rsidR="00407005">
        <w:rPr>
          <w:b/>
        </w:rPr>
        <w:t>c</w:t>
      </w:r>
      <w:r w:rsidR="00EF2ED1" w:rsidRPr="00EF2ED1">
        <w:rPr>
          <w:b/>
        </w:rPr>
        <w:t>.</w:t>
      </w:r>
      <w:r w:rsidR="00EF2ED1">
        <w:rPr>
          <w:b/>
        </w:rPr>
        <w:t>b</w:t>
      </w:r>
      <w:r w:rsidR="00EF2ED1" w:rsidRPr="00EF2ED1">
        <w:rPr>
          <w:b/>
        </w:rPr>
        <w:t xml:space="preserve">) </w:t>
      </w:r>
      <w:r w:rsidR="008C4563" w:rsidRPr="00773165">
        <w:rPr>
          <w:b/>
        </w:rPr>
        <w:t xml:space="preserve">Bestehen genügende Rechtsgrundlagen für die Datenbearbeitung </w:t>
      </w:r>
    </w:p>
    <w:p w:rsidR="008C4563" w:rsidRDefault="00773165" w:rsidP="00773165">
      <w:pPr>
        <w:ind w:left="330" w:hanging="330"/>
      </w:pPr>
      <w:r>
        <w:tab/>
      </w:r>
      <w:r w:rsidR="00E909AC">
        <w:t>Das Bearbeiten</w:t>
      </w:r>
      <w:r w:rsidR="008C4563">
        <w:t xml:space="preserve"> von Daten ist zulässig, wenn das Gesetz ausdrücklich dazu ermächtigt. Wer</w:t>
      </w:r>
      <w:r w:rsidR="00E909AC">
        <w:t>den – wie in</w:t>
      </w:r>
      <w:r w:rsidR="008C4563">
        <w:t xml:space="preserve"> </w:t>
      </w:r>
      <w:r w:rsidR="00411247">
        <w:t>GeSoV</w:t>
      </w:r>
      <w:r w:rsidR="008C4563">
        <w:t xml:space="preserve"> – besonders schützenswerten Daten bearbeitet, so muss sich die Zulässigkeit aus einer gesetzlichen Grundlage klar ergeben. Sowohl die Sozialhilfegesetzgebung als auch die Einführungsgesetzgebung zum Zivilgesetzbuch und das Zivilgesetzbuch verpflichten die Gemeinde die Sozialhilfeaufgaben und die Vormundschaftsaufgaben wahrzunehmen. Die Verwaltung der in beiden Bereich</w:t>
      </w:r>
      <w:r w:rsidR="006D0AA7">
        <w:t>en</w:t>
      </w:r>
      <w:r w:rsidR="008C4563">
        <w:t xml:space="preserve"> anfallenden Geschäfte in einer elektronischen Geschäftskontrolle ist zur Aufgabenerfüllung unabdingbar. Die für die beiden Aufgabenbereiche bestehende</w:t>
      </w:r>
      <w:r w:rsidR="006D0AA7">
        <w:t>n Rechtsgrundlagen erlauben die</w:t>
      </w:r>
      <w:r w:rsidR="008C4563">
        <w:t xml:space="preserve"> Datenbearbeitung damit. </w:t>
      </w:r>
    </w:p>
    <w:p w:rsidR="006D0AA7" w:rsidRDefault="006D0AA7" w:rsidP="00773165">
      <w:pPr>
        <w:ind w:left="330" w:hanging="330"/>
      </w:pPr>
    </w:p>
    <w:p w:rsidR="006D0AA7" w:rsidRPr="00773165" w:rsidRDefault="00773165" w:rsidP="00773165">
      <w:pPr>
        <w:ind w:left="330" w:hanging="330"/>
        <w:rPr>
          <w:b/>
        </w:rPr>
      </w:pPr>
      <w:r>
        <w:rPr>
          <w:b/>
        </w:rPr>
        <w:tab/>
      </w:r>
      <w:r w:rsidR="00EF2ED1">
        <w:rPr>
          <w:b/>
        </w:rPr>
        <w:t>B.</w:t>
      </w:r>
      <w:r w:rsidR="00407005">
        <w:rPr>
          <w:b/>
        </w:rPr>
        <w:t>c</w:t>
      </w:r>
      <w:r w:rsidR="00EF2ED1">
        <w:rPr>
          <w:b/>
        </w:rPr>
        <w:t>.c)</w:t>
      </w:r>
      <w:r w:rsidR="00FA560F">
        <w:rPr>
          <w:b/>
        </w:rPr>
        <w:t xml:space="preserve"> </w:t>
      </w:r>
      <w:r w:rsidR="006D0AA7" w:rsidRPr="00773165">
        <w:rPr>
          <w:b/>
        </w:rPr>
        <w:t xml:space="preserve">Genügende Rechtsgrundlage für ein Abrufverfahren? </w:t>
      </w:r>
    </w:p>
    <w:p w:rsidR="00E909AC" w:rsidRDefault="00773165" w:rsidP="00773165">
      <w:pPr>
        <w:ind w:left="330" w:hanging="330"/>
      </w:pPr>
      <w:r>
        <w:tab/>
      </w:r>
      <w:r w:rsidR="006D0AA7">
        <w:t>Beide Abteilungen haben einen Zugriff auf das Einwohnerkontrollsystem EWK2000</w:t>
      </w:r>
      <w:r w:rsidR="00E909AC">
        <w:t>.</w:t>
      </w:r>
      <w:r w:rsidR="006D0AA7">
        <w:t xml:space="preserve"> </w:t>
      </w:r>
      <w:r w:rsidR="00E909AC">
        <w:t>E</w:t>
      </w:r>
      <w:r w:rsidR="006D0AA7">
        <w:t xml:space="preserve">ine Schnittstelle zu </w:t>
      </w:r>
      <w:r w:rsidR="00411247">
        <w:t>GeSoV</w:t>
      </w:r>
      <w:r w:rsidR="006D0AA7">
        <w:t xml:space="preserve"> fehlt</w:t>
      </w:r>
      <w:r w:rsidR="00E909AC">
        <w:t xml:space="preserve"> aber</w:t>
      </w:r>
      <w:r w:rsidR="006D0AA7">
        <w:t xml:space="preserve">. Der Zugriff auf EWK2000 bildet damit nicht Gegenstand </w:t>
      </w:r>
      <w:r w:rsidR="00E909AC">
        <w:t>der Prüfung. Durch die bestehende</w:t>
      </w:r>
      <w:r w:rsidR="006D0AA7">
        <w:t xml:space="preserve"> Möglichkeit</w:t>
      </w:r>
      <w:r w:rsidR="00E909AC">
        <w:t>,</w:t>
      </w:r>
      <w:r w:rsidR="006D0AA7">
        <w:t xml:space="preserve"> dass </w:t>
      </w:r>
      <w:r w:rsidR="00E909AC">
        <w:t xml:space="preserve">der Leiter </w:t>
      </w:r>
      <w:r w:rsidR="006D0AA7">
        <w:t>der einen Abteilung auf Daten der an</w:t>
      </w:r>
      <w:r w:rsidR="00E909AC">
        <w:t>deren Abteilung zugreifen kann</w:t>
      </w:r>
      <w:r w:rsidR="006D0AA7">
        <w:t xml:space="preserve">, liegt ein Abrufverfahren vor (Zugriff einer andern Organisationseinheit im Selbstbedienungsverfahren auf Daten die bei einer anderen Organisationseinheit zu einem andern Zweck bearbeitet werden). Ein solcher Zugriff </w:t>
      </w:r>
      <w:r w:rsidR="00E909AC">
        <w:t xml:space="preserve">- </w:t>
      </w:r>
      <w:r w:rsidR="006D0AA7">
        <w:t>hi</w:t>
      </w:r>
      <w:r w:rsidR="00FA560F">
        <w:t xml:space="preserve">er auf besonders schützenswerte </w:t>
      </w:r>
      <w:r w:rsidR="006D0AA7">
        <w:t xml:space="preserve">Daten </w:t>
      </w:r>
      <w:r w:rsidR="00FA560F">
        <w:t xml:space="preserve">- </w:t>
      </w:r>
      <w:r w:rsidR="006D0AA7">
        <w:t xml:space="preserve">bedingt eine Rechtsgrundlage in einem </w:t>
      </w:r>
      <w:r w:rsidR="00FA560F">
        <w:t>vom</w:t>
      </w:r>
      <w:r w:rsidR="00E909AC">
        <w:t xml:space="preserve"> S</w:t>
      </w:r>
      <w:r w:rsidR="00EA4BB9">
        <w:t>ouverän</w:t>
      </w:r>
      <w:r w:rsidR="006D0AA7">
        <w:t xml:space="preserve"> der Gemeinde beschlossenen Reglement. E</w:t>
      </w:r>
      <w:r w:rsidR="00E909AC">
        <w:t>ine solche Recht</w:t>
      </w:r>
      <w:r w:rsidR="006D0AA7">
        <w:t>sgrundlage fehlt. Da</w:t>
      </w:r>
      <w:r w:rsidR="00E909AC">
        <w:t xml:space="preserve"> e</w:t>
      </w:r>
      <w:r w:rsidR="006D0AA7">
        <w:t>s sich aber in unserer Prüfung gezeigt hat, d</w:t>
      </w:r>
      <w:r w:rsidR="00E909AC">
        <w:t>ass das Abrufverfahren durch ein Aufheben</w:t>
      </w:r>
      <w:r w:rsidR="006D0AA7">
        <w:t xml:space="preserve"> der Zugriffsrechte </w:t>
      </w:r>
      <w:r w:rsidR="00E909AC">
        <w:t>der Abteilungsleiter abzuschaffen</w:t>
      </w:r>
      <w:r w:rsidR="006D0AA7">
        <w:t xml:space="preserve"> ist, ist auf die fehlende Rechtsgrundlage für ein Abrufverfahren nicht weiter einzugehen.</w:t>
      </w:r>
    </w:p>
    <w:p w:rsidR="00E909AC" w:rsidRDefault="00E909AC" w:rsidP="00773165">
      <w:pPr>
        <w:ind w:left="330" w:hanging="330"/>
      </w:pPr>
    </w:p>
    <w:p w:rsidR="006D0AA7" w:rsidRDefault="006D0AA7" w:rsidP="00773165">
      <w:pPr>
        <w:ind w:left="330" w:hanging="330"/>
      </w:pPr>
      <w:r>
        <w:t xml:space="preserve"> </w:t>
      </w:r>
    </w:p>
    <w:p w:rsidR="006D0AA7" w:rsidRDefault="006D0AA7" w:rsidP="00773165">
      <w:pPr>
        <w:ind w:left="330" w:hanging="330"/>
      </w:pPr>
    </w:p>
    <w:p w:rsidR="006D0AA7" w:rsidRPr="00773165" w:rsidRDefault="00773165" w:rsidP="00773165">
      <w:pPr>
        <w:ind w:left="330" w:hanging="330"/>
        <w:rPr>
          <w:b/>
        </w:rPr>
      </w:pPr>
      <w:r>
        <w:rPr>
          <w:b/>
        </w:rPr>
        <w:tab/>
      </w:r>
      <w:r w:rsidR="00EF2ED1">
        <w:rPr>
          <w:b/>
        </w:rPr>
        <w:t>B.</w:t>
      </w:r>
      <w:r w:rsidR="00407005">
        <w:rPr>
          <w:b/>
        </w:rPr>
        <w:t>c</w:t>
      </w:r>
      <w:r w:rsidR="00EF2ED1">
        <w:rPr>
          <w:b/>
        </w:rPr>
        <w:t xml:space="preserve">.d) </w:t>
      </w:r>
      <w:r w:rsidR="006D0AA7" w:rsidRPr="00773165">
        <w:rPr>
          <w:b/>
        </w:rPr>
        <w:t xml:space="preserve">Umfang der Zugriffsrechte </w:t>
      </w:r>
    </w:p>
    <w:p w:rsidR="006D0AA7" w:rsidRDefault="00773165" w:rsidP="00773165">
      <w:pPr>
        <w:ind w:left="330" w:hanging="330"/>
      </w:pPr>
      <w:r>
        <w:tab/>
      </w:r>
      <w:r w:rsidR="006D0AA7">
        <w:t xml:space="preserve">Für </w:t>
      </w:r>
      <w:r w:rsidR="00411247">
        <w:t>GeSoV</w:t>
      </w:r>
      <w:r w:rsidR="006D0AA7">
        <w:t xml:space="preserve"> wird allen Mitarbeitenden je </w:t>
      </w:r>
      <w:r w:rsidR="00E909AC">
        <w:t xml:space="preserve">ein </w:t>
      </w:r>
      <w:r w:rsidR="006D0AA7">
        <w:t xml:space="preserve">eigenes Benutzerkonto zur Verfügung gestellt. Zur Verfügung stehen sämtliche Daten ab </w:t>
      </w:r>
      <w:r w:rsidR="00FA560F">
        <w:t>Inb</w:t>
      </w:r>
      <w:r w:rsidR="006D0AA7">
        <w:t xml:space="preserve">etriebnahme von </w:t>
      </w:r>
      <w:r w:rsidR="00411247">
        <w:t>GeSoV</w:t>
      </w:r>
      <w:r w:rsidR="006D0AA7">
        <w:t xml:space="preserve"> (2005). In der Vor</w:t>
      </w:r>
      <w:r w:rsidR="00E909AC">
        <w:t>mundschaftsverwaltung haben 3</w:t>
      </w:r>
      <w:r w:rsidR="006D0AA7">
        <w:t xml:space="preserve"> Mitarbeite</w:t>
      </w:r>
      <w:r w:rsidR="00E909AC">
        <w:t>nde Zugriff, im Sozialdienst 5</w:t>
      </w:r>
      <w:r w:rsidR="006D0AA7">
        <w:t>. In beiden Abteilungen ist es so, dass die Mitarbeitenden entweder Aufgaben zu allen Klienten haben (Sekretariate) oder diese Aufgaben zumindest im Stellv</w:t>
      </w:r>
      <w:r w:rsidR="00E909AC">
        <w:t>ertretungsfall bestehen. Es zeigt</w:t>
      </w:r>
      <w:r w:rsidR="006D0AA7">
        <w:t xml:space="preserve"> sich damit, dass die zum Zugriff offenen Daten für die jeweilige Aufgabenerfüllung der Mitarbeitenden erforderlich sind. Insbesondere ist es nicht so, dass die Klienten auf die Sachbearbeitenden nach bestimmten Kriterien (Alphabet, Wohnort </w:t>
      </w:r>
      <w:r w:rsidR="00E909AC">
        <w:t xml:space="preserve">etc. </w:t>
      </w:r>
      <w:r w:rsidR="006D0AA7">
        <w:t xml:space="preserve">zugeteilt werden). Die Zuteilung erfolgt vielmehr in Abhängigkeit des Eingangszeitpunkts eines Geschäftes oder der Arbeitslast. </w:t>
      </w:r>
    </w:p>
    <w:p w:rsidR="006D0AA7" w:rsidRDefault="006D0AA7" w:rsidP="00773165">
      <w:pPr>
        <w:ind w:left="330" w:hanging="330"/>
      </w:pPr>
    </w:p>
    <w:p w:rsidR="006D0AA7" w:rsidRDefault="00773165" w:rsidP="00773165">
      <w:pPr>
        <w:ind w:left="330" w:hanging="330"/>
      </w:pPr>
      <w:r>
        <w:tab/>
      </w:r>
      <w:r w:rsidR="006D0AA7">
        <w:t xml:space="preserve">Die beiden für die Abteilungsleitung verantwortlichen Personen haben je auf den gesamten Datenbestand von </w:t>
      </w:r>
      <w:r w:rsidR="00411247">
        <w:t>GeSoV</w:t>
      </w:r>
      <w:r w:rsidR="006D0AA7">
        <w:t xml:space="preserve"> Zugriff. Dieser Zugriff wurde bei Einführung des Systems 2005 so festgelegt. Eine nähere Begründung für dieses Vorgehen konnte den Prüfenden nicht gegeben werden. Dagegen steht fest (und wurde von beiden abteilungsleitenden Personen auch nicht in Abrede gestellt), dass es beiden an Aufgaben in der andern Abteilung je fehlt. Die Ste</w:t>
      </w:r>
      <w:r w:rsidR="00E909AC">
        <w:t>llvertretungsfunktionen sind a</w:t>
      </w:r>
      <w:r w:rsidR="006D0AA7">
        <w:t>bteilung</w:t>
      </w:r>
      <w:r w:rsidR="00E909AC">
        <w:t>s</w:t>
      </w:r>
      <w:r w:rsidR="006D0AA7">
        <w:t>intern zugewiesen und es ist gerade nicht Sache der Abteilungsleiter</w:t>
      </w:r>
      <w:r w:rsidR="00E909AC">
        <w:t>,</w:t>
      </w:r>
      <w:r w:rsidR="006D0AA7">
        <w:t xml:space="preserve"> sich gegenseitig zu vertreten. Der je </w:t>
      </w:r>
      <w:r w:rsidR="00FB694B">
        <w:t>GeSoV-weit</w:t>
      </w:r>
      <w:r w:rsidR="006D0AA7">
        <w:t xml:space="preserve"> gegebene Zugriff </w:t>
      </w:r>
      <w:r w:rsidR="00653B0C">
        <w:t>ist damit rasch durch je</w:t>
      </w:r>
      <w:r w:rsidR="00FB694B">
        <w:t xml:space="preserve"> eine</w:t>
      </w:r>
      <w:r w:rsidR="004C4375">
        <w:t>n</w:t>
      </w:r>
      <w:r w:rsidR="00653B0C">
        <w:t xml:space="preserve"> abteilungsweiten Zugriff zu ersetzen. </w:t>
      </w:r>
    </w:p>
    <w:p w:rsidR="00653B0C" w:rsidRDefault="00653B0C" w:rsidP="00773165">
      <w:pPr>
        <w:ind w:left="330" w:hanging="330"/>
      </w:pPr>
    </w:p>
    <w:p w:rsidR="00653B0C" w:rsidRPr="00773165" w:rsidRDefault="00773165" w:rsidP="00773165">
      <w:pPr>
        <w:ind w:left="330" w:hanging="330"/>
        <w:rPr>
          <w:b/>
        </w:rPr>
      </w:pPr>
      <w:r>
        <w:tab/>
      </w:r>
      <w:r w:rsidR="00EF2ED1">
        <w:rPr>
          <w:b/>
        </w:rPr>
        <w:t>B.</w:t>
      </w:r>
      <w:r w:rsidR="00407005">
        <w:rPr>
          <w:b/>
        </w:rPr>
        <w:t>c</w:t>
      </w:r>
      <w:r w:rsidR="00EF2ED1">
        <w:rPr>
          <w:b/>
        </w:rPr>
        <w:t>.e</w:t>
      </w:r>
      <w:r w:rsidR="00EF2ED1" w:rsidRPr="00EF2ED1">
        <w:rPr>
          <w:b/>
        </w:rPr>
        <w:t xml:space="preserve">) </w:t>
      </w:r>
      <w:r w:rsidR="00653B0C" w:rsidRPr="00773165">
        <w:rPr>
          <w:b/>
        </w:rPr>
        <w:t>Recht auf Sperrung</w:t>
      </w:r>
    </w:p>
    <w:p w:rsidR="00653B0C" w:rsidRDefault="00773165" w:rsidP="00773165">
      <w:pPr>
        <w:ind w:left="330" w:hanging="330"/>
      </w:pPr>
      <w:r>
        <w:tab/>
      </w:r>
      <w:r w:rsidR="00653B0C">
        <w:t>Sozialhilfedaten und regelmässig auch die von der Vor</w:t>
      </w:r>
      <w:r w:rsidR="00FB694B">
        <w:t>mundschaftsabteilung bearbeitet</w:t>
      </w:r>
      <w:r w:rsidR="00653B0C">
        <w:t>en Daten sind besonders schützenswert. Die Bekanntgabe solcher Daten an Private ist auch im Rahmen der Informationsgesetzgebung unzulässig. Es fehlt damit in der Hauptsache an einem Bedürfnis, Datensperren zu verlangen. Nicht auszuschliessen ist jedoch, dass ver</w:t>
      </w:r>
      <w:r w:rsidR="00FB694B">
        <w:t>einzelt</w:t>
      </w:r>
      <w:r w:rsidR="00653B0C">
        <w:t xml:space="preserve"> Private gestützt auf </w:t>
      </w:r>
      <w:r w:rsidR="00FB694B">
        <w:t xml:space="preserve">die </w:t>
      </w:r>
      <w:r w:rsidR="00653B0C">
        <w:t xml:space="preserve">Informationsgesetzgebung Angaben über Personen oder Personengruppen </w:t>
      </w:r>
      <w:r w:rsidR="00FB694B">
        <w:t xml:space="preserve">verlangen könnten </w:t>
      </w:r>
      <w:r w:rsidR="00653B0C">
        <w:t>(z.B. Liste aller Beistände, die Gemeinde hat im Organisationsreglement eine Rechtsgrundlage für Listenauskünfte</w:t>
      </w:r>
      <w:r w:rsidR="00FB694B">
        <w:t xml:space="preserve"> geschaffen</w:t>
      </w:r>
      <w:r w:rsidR="00653B0C">
        <w:t xml:space="preserve">). </w:t>
      </w:r>
      <w:r w:rsidR="00411247">
        <w:t>GeSoV</w:t>
      </w:r>
      <w:r w:rsidR="00653B0C">
        <w:t xml:space="preserve"> kennt zur Umsetzung dieses Sperrechtes ein Datenfeld (Sperrcode). </w:t>
      </w:r>
    </w:p>
    <w:p w:rsidR="00653B0C" w:rsidRDefault="00653B0C" w:rsidP="00773165">
      <w:pPr>
        <w:ind w:left="330" w:hanging="330"/>
      </w:pPr>
    </w:p>
    <w:p w:rsidR="00653B0C" w:rsidRPr="00773165" w:rsidRDefault="00773165" w:rsidP="00773165">
      <w:pPr>
        <w:ind w:left="330" w:hanging="330"/>
        <w:rPr>
          <w:b/>
        </w:rPr>
      </w:pPr>
      <w:r>
        <w:tab/>
      </w:r>
      <w:r w:rsidR="00EF2ED1" w:rsidRPr="00EF2ED1">
        <w:rPr>
          <w:b/>
        </w:rPr>
        <w:t>B.</w:t>
      </w:r>
      <w:r w:rsidR="00407005">
        <w:rPr>
          <w:b/>
        </w:rPr>
        <w:t>c</w:t>
      </w:r>
      <w:r w:rsidR="00EF2ED1" w:rsidRPr="00EF2ED1">
        <w:rPr>
          <w:b/>
        </w:rPr>
        <w:t>.</w:t>
      </w:r>
      <w:r w:rsidR="00EF2ED1">
        <w:rPr>
          <w:b/>
        </w:rPr>
        <w:t>f</w:t>
      </w:r>
      <w:r w:rsidR="00EF2ED1" w:rsidRPr="00EF2ED1">
        <w:rPr>
          <w:b/>
        </w:rPr>
        <w:t xml:space="preserve">) </w:t>
      </w:r>
      <w:r w:rsidR="00EF2ED1">
        <w:rPr>
          <w:b/>
        </w:rPr>
        <w:t>E</w:t>
      </w:r>
      <w:r w:rsidR="00653B0C" w:rsidRPr="00773165">
        <w:rPr>
          <w:b/>
        </w:rPr>
        <w:t>insichtsrecht</w:t>
      </w:r>
    </w:p>
    <w:p w:rsidR="00653B0C" w:rsidRDefault="00773165" w:rsidP="00773165">
      <w:pPr>
        <w:ind w:left="330" w:hanging="330"/>
      </w:pPr>
      <w:r>
        <w:tab/>
      </w:r>
      <w:r w:rsidR="00411247">
        <w:t>GeSoV</w:t>
      </w:r>
      <w:r w:rsidR="00653B0C">
        <w:t xml:space="preserve"> erlaubt den Ausdruck aller Dat</w:t>
      </w:r>
      <w:r w:rsidR="00FB694B">
        <w:t>en in einer Weise, die es gestattet</w:t>
      </w:r>
      <w:r w:rsidR="00653B0C">
        <w:t xml:space="preserve">, </w:t>
      </w:r>
      <w:r w:rsidR="00EA4BB9">
        <w:t>eine</w:t>
      </w:r>
      <w:r w:rsidR="00FB694B">
        <w:t>r</w:t>
      </w:r>
      <w:r w:rsidR="00EA4BB9">
        <w:t xml:space="preserve"> </w:t>
      </w:r>
      <w:r w:rsidR="00FB694B">
        <w:t>i</w:t>
      </w:r>
      <w:r w:rsidR="00EA4BB9">
        <w:t>nteressierte</w:t>
      </w:r>
      <w:r w:rsidR="00FB694B">
        <w:t>n Person die Ausübung ihres Einsichtsrecht</w:t>
      </w:r>
      <w:r w:rsidR="00653B0C">
        <w:t>s zu ermöglichen. Insbesondere ist es nicht erforderlich, manue</w:t>
      </w:r>
      <w:r w:rsidR="008B04CA">
        <w:t>l</w:t>
      </w:r>
      <w:r w:rsidR="00653B0C">
        <w:t>l allenfalls nicht zugängliche Daten</w:t>
      </w:r>
      <w:r w:rsidR="008B04CA">
        <w:t xml:space="preserve"> (ü</w:t>
      </w:r>
      <w:r w:rsidR="00653B0C">
        <w:t>berwiegend</w:t>
      </w:r>
      <w:r w:rsidR="00FB694B">
        <w:t>e</w:t>
      </w:r>
      <w:r w:rsidR="00653B0C">
        <w:t xml:space="preserve"> Drittint</w:t>
      </w:r>
      <w:r w:rsidR="008B04CA">
        <w:t>e</w:t>
      </w:r>
      <w:r w:rsidR="00653B0C">
        <w:t xml:space="preserve">ressen etc.) abzudecken. Ein </w:t>
      </w:r>
      <w:r w:rsidR="00FB694B">
        <w:t>den Umfang de</w:t>
      </w:r>
      <w:r w:rsidR="00653B0C">
        <w:t>s Einsichtsrecht</w:t>
      </w:r>
      <w:r w:rsidR="00FB694B">
        <w:t>s</w:t>
      </w:r>
      <w:r w:rsidR="00653B0C">
        <w:t xml:space="preserve"> berücksichtigender Ausdruck lässt sich vielmehr elektronisch erstellen. Das System erlaubt damit die Umsetzung des Einsichtsrechts. </w:t>
      </w:r>
    </w:p>
    <w:p w:rsidR="00653B0C" w:rsidRDefault="00653B0C" w:rsidP="00773165">
      <w:pPr>
        <w:ind w:left="330" w:hanging="330"/>
      </w:pPr>
    </w:p>
    <w:p w:rsidR="00653B0C" w:rsidRPr="00773165" w:rsidRDefault="00773165" w:rsidP="00773165">
      <w:pPr>
        <w:ind w:left="330" w:hanging="330"/>
        <w:rPr>
          <w:b/>
        </w:rPr>
      </w:pPr>
      <w:r>
        <w:tab/>
      </w:r>
      <w:r w:rsidR="00EF2ED1">
        <w:rPr>
          <w:b/>
        </w:rPr>
        <w:t>B.</w:t>
      </w:r>
      <w:r w:rsidR="00407005">
        <w:rPr>
          <w:b/>
        </w:rPr>
        <w:t>c.</w:t>
      </w:r>
      <w:r w:rsidR="00EF2ED1">
        <w:rPr>
          <w:b/>
        </w:rPr>
        <w:t>g</w:t>
      </w:r>
      <w:r w:rsidR="00EF2ED1" w:rsidRPr="00EF2ED1">
        <w:rPr>
          <w:b/>
        </w:rPr>
        <w:t xml:space="preserve">) </w:t>
      </w:r>
      <w:r w:rsidR="00653B0C" w:rsidRPr="00773165">
        <w:rPr>
          <w:b/>
        </w:rPr>
        <w:t xml:space="preserve">Berichtigungsrecht </w:t>
      </w:r>
    </w:p>
    <w:p w:rsidR="00653B0C" w:rsidRDefault="00773165" w:rsidP="00773165">
      <w:pPr>
        <w:ind w:left="330" w:hanging="330"/>
      </w:pPr>
      <w:r>
        <w:tab/>
      </w:r>
      <w:r w:rsidR="00653B0C">
        <w:t>Art. 23 KDSG gibt den Betroffenen einen Anspruch darauf, dass unrichtige oder nicht notwe</w:t>
      </w:r>
      <w:r w:rsidR="00012192">
        <w:t>ndige Personend</w:t>
      </w:r>
      <w:r w:rsidR="00653B0C">
        <w:t xml:space="preserve">aten über sie berichtigt oder vernichtet werden. Das System lässt Korrekturmöglichkeiten zu, die dem Berichtigungsanspruch genügen. Ebenfalls technisch umsetzbar ist die in Art. 23 Abs. 3 KDSG vorgesehene Gegendarstellung. </w:t>
      </w:r>
    </w:p>
    <w:p w:rsidR="00653B0C" w:rsidRDefault="00653B0C" w:rsidP="00773165">
      <w:pPr>
        <w:ind w:left="330" w:hanging="330"/>
      </w:pPr>
    </w:p>
    <w:p w:rsidR="00653B0C" w:rsidRPr="00773165" w:rsidRDefault="00773165" w:rsidP="00773165">
      <w:pPr>
        <w:ind w:left="330" w:hanging="330"/>
        <w:rPr>
          <w:b/>
        </w:rPr>
      </w:pPr>
      <w:r>
        <w:tab/>
      </w:r>
      <w:r w:rsidR="00EF2ED1">
        <w:rPr>
          <w:b/>
        </w:rPr>
        <w:t>B.</w:t>
      </w:r>
      <w:r w:rsidR="00407005">
        <w:rPr>
          <w:b/>
        </w:rPr>
        <w:t>c</w:t>
      </w:r>
      <w:r w:rsidR="00EF2ED1">
        <w:rPr>
          <w:b/>
        </w:rPr>
        <w:t>.h</w:t>
      </w:r>
      <w:r w:rsidR="00EF2ED1" w:rsidRPr="00EF2ED1">
        <w:rPr>
          <w:b/>
        </w:rPr>
        <w:t xml:space="preserve">) </w:t>
      </w:r>
      <w:r w:rsidR="00653B0C" w:rsidRPr="00773165">
        <w:rPr>
          <w:b/>
        </w:rPr>
        <w:t xml:space="preserve">Löschung / Datenvernichtung </w:t>
      </w:r>
    </w:p>
    <w:p w:rsidR="00653B0C" w:rsidRDefault="00773165" w:rsidP="00773165">
      <w:pPr>
        <w:ind w:left="330" w:hanging="330"/>
      </w:pPr>
      <w:r>
        <w:tab/>
      </w:r>
      <w:r w:rsidR="00653B0C">
        <w:t>Art. 19 Abs. 1 KDSG verlangt, dass nicht mehr benötigte Daten zu vernichten sind. Vorbehalten bleibt die Einlief</w:t>
      </w:r>
      <w:r w:rsidR="00012192">
        <w:t>erung in das Gemeindearchiv. Der</w:t>
      </w:r>
      <w:r w:rsidR="00653B0C">
        <w:t xml:space="preserve"> Weisung des Amtes für Gemeinden und Raumordnung </w:t>
      </w:r>
      <w:r w:rsidR="00012192">
        <w:t>„</w:t>
      </w:r>
      <w:r w:rsidR="00653B0C">
        <w:t>Gemeindearchive/Aktenaufbewahrung in den Gemeinden</w:t>
      </w:r>
      <w:r w:rsidR="00012192">
        <w:t>“</w:t>
      </w:r>
      <w:r w:rsidR="00653B0C">
        <w:t xml:space="preserve"> vom 24.9.2007 (BSIG Nr. 1/170.111/3.1</w:t>
      </w:r>
      <w:r w:rsidR="00012192">
        <w:t>)</w:t>
      </w:r>
      <w:r w:rsidR="00653B0C">
        <w:t xml:space="preserve"> ist unter Ziff. 6 zu e</w:t>
      </w:r>
      <w:r w:rsidR="00025EEA">
        <w:t xml:space="preserve">ntnehmen, dass Sozialhilfeakten 15 Jahre nach Einstellung des Sozialhilfeleistung bzw. 10 Jahre nach einem Todesfall zu vernichten sind. Ziff. 4 der Weisung gibt für Vormundschaftsdaten in der Regel 30-jährige Aufbewahrungsfristen vor. </w:t>
      </w:r>
      <w:r w:rsidR="006B3E11">
        <w:t xml:space="preserve">In </w:t>
      </w:r>
      <w:r w:rsidR="00411247">
        <w:t>GeSoV</w:t>
      </w:r>
      <w:r w:rsidR="006B3E11">
        <w:t xml:space="preserve"> besteht einzig eine Möglichkeit zur Dokumentenlöschung. Es ist sicherzustellen, dass der Anbieter eine L</w:t>
      </w:r>
      <w:r w:rsidR="008C6232">
        <w:t>ösung zur Verfügung stellt, die</w:t>
      </w:r>
      <w:r w:rsidR="006B3E11">
        <w:t xml:space="preserve"> es auch erlaubt, eigentliche </w:t>
      </w:r>
      <w:r w:rsidR="00411247">
        <w:t>GeSoV</w:t>
      </w:r>
      <w:r w:rsidR="006B3E11">
        <w:t>-Einträge (elektronische Karteien der Geschäftskontrolle) ausserhalb von Office-Dokumenten zu löschen. Als zweites muss ein Löschungs- und Archiv</w:t>
      </w:r>
      <w:r w:rsidR="008B04CA">
        <w:t>i</w:t>
      </w:r>
      <w:r w:rsidR="006B3E11">
        <w:t xml:space="preserve">erungskonzept erstellt werden. Dieses hat sicherzustellen, dass das System beim Fallabschluss (im Sozialhilfebereich Einstellung der Unterstützung) die in der AGR-Weisung vorgegebenen Löschfristen umsetzbar macht. Es muss möglich sein, mittels eines Suchlaufes zu einem bestimmten Zeitpunkt diejenigen Geschäfte festzustellen, die zu löschen oder ins Archiv überzuführen </w:t>
      </w:r>
      <w:r w:rsidR="006B3E11">
        <w:lastRenderedPageBreak/>
        <w:t xml:space="preserve">sind. Schliesslich ist dafür zu sorgen, dass </w:t>
      </w:r>
      <w:r w:rsidR="00012192">
        <w:t>für diejenigen Geschäfte, die in</w:t>
      </w:r>
      <w:r w:rsidR="006B3E11">
        <w:t xml:space="preserve"> </w:t>
      </w:r>
      <w:r w:rsidR="00411247">
        <w:t>GeSoV</w:t>
      </w:r>
      <w:r w:rsidR="006B3E11">
        <w:t xml:space="preserve"> nach Abschluss zu Beweiszwecken aufbewahrt werden (Kategorie B im Sinne der Weisung des AGR) nur ein erheblich eingeschränkter Personenkreis Zugriff hat. Nach den Darstellungen der beiden Abteilungsleitenden wird ein Fall ausnahmslos nur durch das Sekretariat wiedereröffnet. Gleiches gilt für die seltenen aus andern Gründen bei abgeschlossenen Fällen erforderlichen Nachprüfungen. Es ist daher unverhältnismässig, wenn den nur mit aktuell hängigen Fäll</w:t>
      </w:r>
      <w:r w:rsidR="00012192">
        <w:t>en befassten Mitarbeitenden ein</w:t>
      </w:r>
      <w:r w:rsidR="006B3E11">
        <w:t xml:space="preserve"> </w:t>
      </w:r>
      <w:r w:rsidR="00012192">
        <w:t>umfassender</w:t>
      </w:r>
      <w:r w:rsidR="006B3E11">
        <w:t xml:space="preserve"> Zugriff auch auf alle abgeschlossenen Fälle gegeben wird. </w:t>
      </w:r>
    </w:p>
    <w:p w:rsidR="006B3E11" w:rsidRDefault="006B3E11" w:rsidP="00773165">
      <w:pPr>
        <w:ind w:left="330" w:hanging="330"/>
      </w:pPr>
    </w:p>
    <w:p w:rsidR="006B3E11" w:rsidRDefault="006B3E11" w:rsidP="00773165">
      <w:pPr>
        <w:ind w:left="330" w:hanging="330"/>
      </w:pPr>
    </w:p>
    <w:p w:rsidR="006B3E11" w:rsidRDefault="00407005" w:rsidP="00407005">
      <w:pPr>
        <w:tabs>
          <w:tab w:val="clear" w:pos="5387"/>
        </w:tabs>
        <w:ind w:left="880" w:hanging="550"/>
        <w:rPr>
          <w:b/>
        </w:rPr>
      </w:pPr>
      <w:r>
        <w:rPr>
          <w:b/>
        </w:rPr>
        <w:t>B.c.i</w:t>
      </w:r>
      <w:r w:rsidR="00EF2ED1" w:rsidRPr="00EF2ED1">
        <w:rPr>
          <w:b/>
        </w:rPr>
        <w:t>)</w:t>
      </w:r>
      <w:r w:rsidR="009079A8">
        <w:rPr>
          <w:b/>
        </w:rPr>
        <w:t xml:space="preserve"> </w:t>
      </w:r>
      <w:r w:rsidR="006B3E11" w:rsidRPr="00773165">
        <w:rPr>
          <w:b/>
        </w:rPr>
        <w:t>Feststellungen und Empfehlungen im Bereich Datenschutz (mit detailliertere</w:t>
      </w:r>
      <w:r w:rsidR="008B04CA">
        <w:rPr>
          <w:b/>
        </w:rPr>
        <w:t>n</w:t>
      </w:r>
      <w:r w:rsidR="006B3E11" w:rsidRPr="00773165">
        <w:rPr>
          <w:b/>
        </w:rPr>
        <w:t xml:space="preserve"> Angaben) </w:t>
      </w:r>
    </w:p>
    <w:p w:rsidR="00773165" w:rsidRPr="00773165" w:rsidRDefault="00773165" w:rsidP="00773165">
      <w:pPr>
        <w:tabs>
          <w:tab w:val="clear" w:pos="5387"/>
        </w:tabs>
        <w:rPr>
          <w:b/>
        </w:rPr>
      </w:pPr>
    </w:p>
    <w:p w:rsidR="006B3E11" w:rsidRPr="00BF5DE0" w:rsidRDefault="00BF5DE0" w:rsidP="00012192">
      <w:pPr>
        <w:ind w:left="330"/>
        <w:rPr>
          <w:i/>
          <w:sz w:val="16"/>
          <w:szCs w:val="16"/>
        </w:rPr>
      </w:pPr>
      <w:r w:rsidRPr="00BF5DE0">
        <w:rPr>
          <w:i/>
          <w:sz w:val="16"/>
          <w:szCs w:val="16"/>
        </w:rPr>
        <w:t>(</w:t>
      </w:r>
      <w:r w:rsidR="00012192" w:rsidRPr="00BF5DE0">
        <w:rPr>
          <w:i/>
          <w:sz w:val="16"/>
          <w:szCs w:val="16"/>
        </w:rPr>
        <w:t>Dieser Abschnitt ist nur erforderlich</w:t>
      </w:r>
      <w:r w:rsidR="006B3E11" w:rsidRPr="00BF5DE0">
        <w:rPr>
          <w:i/>
          <w:sz w:val="16"/>
          <w:szCs w:val="16"/>
        </w:rPr>
        <w:t xml:space="preserve">, wenn aus </w:t>
      </w:r>
      <w:r w:rsidRPr="00BF5DE0">
        <w:rPr>
          <w:i/>
          <w:sz w:val="16"/>
          <w:szCs w:val="16"/>
        </w:rPr>
        <w:t>den vorangehenden Darstellungen</w:t>
      </w:r>
      <w:r w:rsidR="006B3E11" w:rsidRPr="00BF5DE0">
        <w:rPr>
          <w:i/>
          <w:sz w:val="16"/>
          <w:szCs w:val="16"/>
        </w:rPr>
        <w:t xml:space="preserve"> insbesondere zu wenig klar ist, was die geprüfte Stelle vorzukehren hat</w:t>
      </w:r>
      <w:r w:rsidR="000552F4">
        <w:rPr>
          <w:i/>
          <w:sz w:val="16"/>
          <w:szCs w:val="16"/>
        </w:rPr>
        <w:t xml:space="preserve"> Hier wird darauf verzichtet</w:t>
      </w:r>
      <w:r w:rsidR="006B3E11" w:rsidRPr="00BF5DE0">
        <w:rPr>
          <w:i/>
          <w:sz w:val="16"/>
          <w:szCs w:val="16"/>
        </w:rPr>
        <w:t>.</w:t>
      </w:r>
      <w:r w:rsidRPr="00BF5DE0">
        <w:rPr>
          <w:i/>
          <w:sz w:val="16"/>
          <w:szCs w:val="16"/>
        </w:rPr>
        <w:t>)</w:t>
      </w:r>
      <w:r w:rsidR="006B3E11" w:rsidRPr="00BF5DE0">
        <w:rPr>
          <w:i/>
          <w:sz w:val="16"/>
          <w:szCs w:val="16"/>
        </w:rPr>
        <w:t xml:space="preserve"> </w:t>
      </w:r>
    </w:p>
    <w:p w:rsidR="006B3E11" w:rsidRDefault="006B3E11" w:rsidP="00773165">
      <w:pPr>
        <w:ind w:left="330" w:hanging="330"/>
      </w:pPr>
    </w:p>
    <w:p w:rsidR="006B3E11" w:rsidRPr="00407005" w:rsidRDefault="00407005" w:rsidP="00773165">
      <w:pPr>
        <w:ind w:left="330" w:hanging="330"/>
        <w:rPr>
          <w:b/>
          <w:i/>
        </w:rPr>
      </w:pPr>
      <w:r w:rsidRPr="00407005">
        <w:rPr>
          <w:b/>
          <w:i/>
        </w:rPr>
        <w:t>B.d</w:t>
      </w:r>
      <w:r w:rsidR="000552F4" w:rsidRPr="00407005">
        <w:rPr>
          <w:b/>
          <w:i/>
        </w:rPr>
        <w:t>)</w:t>
      </w:r>
      <w:r w:rsidR="000552F4" w:rsidRPr="00407005">
        <w:rPr>
          <w:i/>
        </w:rPr>
        <w:t xml:space="preserve"> </w:t>
      </w:r>
      <w:r w:rsidR="006B3E11" w:rsidRPr="00407005">
        <w:rPr>
          <w:b/>
          <w:i/>
        </w:rPr>
        <w:t>Informatiksicherheit</w:t>
      </w:r>
    </w:p>
    <w:p w:rsidR="006B3E11" w:rsidRDefault="006B3E11" w:rsidP="00773165">
      <w:pPr>
        <w:ind w:left="330" w:hanging="330"/>
      </w:pPr>
    </w:p>
    <w:p w:rsidR="006B3E11" w:rsidRPr="00773165" w:rsidRDefault="00407005" w:rsidP="000552F4">
      <w:pPr>
        <w:ind w:left="330"/>
        <w:rPr>
          <w:b/>
        </w:rPr>
      </w:pPr>
      <w:r>
        <w:rPr>
          <w:b/>
        </w:rPr>
        <w:t>B.d.a</w:t>
      </w:r>
      <w:r w:rsidRPr="00EF2ED1">
        <w:rPr>
          <w:b/>
        </w:rPr>
        <w:t>)</w:t>
      </w:r>
      <w:r>
        <w:rPr>
          <w:b/>
        </w:rPr>
        <w:t xml:space="preserve"> </w:t>
      </w:r>
      <w:r w:rsidR="006B3E11" w:rsidRPr="00773165">
        <w:rPr>
          <w:b/>
        </w:rPr>
        <w:t xml:space="preserve">Vorgaben und Weisungen </w:t>
      </w:r>
    </w:p>
    <w:p w:rsidR="002F3674" w:rsidRDefault="006B3E11" w:rsidP="000552F4">
      <w:pPr>
        <w:ind w:left="330"/>
      </w:pPr>
      <w:r>
        <w:t xml:space="preserve">Die Gemeinde (Gemeinderatsbeschluss vom... ) </w:t>
      </w:r>
      <w:r w:rsidR="002F3674">
        <w:t xml:space="preserve">stellt auf </w:t>
      </w:r>
      <w:r w:rsidR="000552F4">
        <w:t>die Checkliste Grundschutz ab.</w:t>
      </w:r>
    </w:p>
    <w:p w:rsidR="002F3674" w:rsidRDefault="002F3674" w:rsidP="000552F4">
      <w:pPr>
        <w:ind w:left="330"/>
      </w:pPr>
    </w:p>
    <w:p w:rsidR="002F3674" w:rsidRDefault="002F3674" w:rsidP="000552F4">
      <w:pPr>
        <w:ind w:left="330"/>
      </w:pPr>
    </w:p>
    <w:p w:rsidR="000552F4" w:rsidRDefault="000552F4" w:rsidP="000552F4">
      <w:pPr>
        <w:ind w:left="330"/>
      </w:pPr>
    </w:p>
    <w:p w:rsidR="00DB6AE9" w:rsidRDefault="00407005" w:rsidP="00944646">
      <w:pPr>
        <w:ind w:left="330"/>
        <w:rPr>
          <w:i/>
          <w:sz w:val="16"/>
          <w:szCs w:val="16"/>
        </w:rPr>
      </w:pPr>
      <w:r>
        <w:rPr>
          <w:b/>
        </w:rPr>
        <w:t>B.d.b</w:t>
      </w:r>
      <w:r w:rsidRPr="00EF2ED1">
        <w:rPr>
          <w:b/>
        </w:rPr>
        <w:t>)</w:t>
      </w:r>
      <w:r>
        <w:rPr>
          <w:b/>
        </w:rPr>
        <w:t xml:space="preserve"> </w:t>
      </w:r>
      <w:r w:rsidR="00635CF2" w:rsidRPr="00635CF2">
        <w:rPr>
          <w:b/>
        </w:rPr>
        <w:t>Durcharbeiten de</w:t>
      </w:r>
      <w:r w:rsidR="000552F4">
        <w:rPr>
          <w:b/>
        </w:rPr>
        <w:t xml:space="preserve">r </w:t>
      </w:r>
      <w:r w:rsidR="000552F4" w:rsidRPr="000552F4">
        <w:rPr>
          <w:b/>
        </w:rPr>
        <w:t>Checkliste Grundschutz</w:t>
      </w:r>
      <w:r w:rsidR="009111C2">
        <w:rPr>
          <w:b/>
        </w:rPr>
        <w:t xml:space="preserve"> </w:t>
      </w:r>
      <w:r w:rsidR="009111C2" w:rsidRPr="00007311">
        <w:rPr>
          <w:i/>
          <w:sz w:val="16"/>
          <w:szCs w:val="16"/>
        </w:rPr>
        <w:t>(Es wird nur ein kleiner Auszug aus der Checkliste Grundschutz dargestellt. In einer umfassenden Prüfung der Informatiksicherheit müsste die ganze Liste abgearbeitet werden)</w:t>
      </w:r>
    </w:p>
    <w:p w:rsidR="00407005" w:rsidRPr="00635CF2" w:rsidRDefault="00407005" w:rsidP="00944646">
      <w:pPr>
        <w:ind w:left="330"/>
        <w:rPr>
          <w:b/>
        </w:rPr>
      </w:pPr>
    </w:p>
    <w:p w:rsidR="00635CF2" w:rsidRDefault="00944646" w:rsidP="00407005">
      <w:pPr>
        <w:ind w:left="330"/>
      </w:pPr>
      <w:r>
        <w:t xml:space="preserve"> </w:t>
      </w:r>
      <w:r w:rsidR="00DB72B1" w:rsidRPr="0063721A">
        <w:rPr>
          <w:noProof/>
          <w:lang w:eastAsia="de-CH"/>
        </w:rPr>
        <w:drawing>
          <wp:inline distT="0" distB="0" distL="0" distR="0">
            <wp:extent cx="5695950" cy="1854200"/>
            <wp:effectExtent l="0" t="0" r="0" b="0"/>
            <wp:docPr id="1" name="Bild 1" descr="Auszug aus der Checkliste Grund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95950" cy="1854200"/>
                    </a:xfrm>
                    <a:prstGeom prst="rect">
                      <a:avLst/>
                    </a:prstGeom>
                    <a:noFill/>
                    <a:ln>
                      <a:noFill/>
                    </a:ln>
                  </pic:spPr>
                </pic:pic>
              </a:graphicData>
            </a:graphic>
          </wp:inline>
        </w:drawing>
      </w:r>
    </w:p>
    <w:p w:rsidR="00407005" w:rsidRDefault="00407005" w:rsidP="00944646"/>
    <w:p w:rsidR="00407005" w:rsidRDefault="00407005" w:rsidP="00944646"/>
    <w:p w:rsidR="00407005" w:rsidRDefault="00407005" w:rsidP="00944646"/>
    <w:p w:rsidR="00407005" w:rsidRDefault="00407005" w:rsidP="00944646"/>
    <w:p w:rsidR="00407005" w:rsidRDefault="00407005" w:rsidP="00944646"/>
    <w:p w:rsidR="00407005" w:rsidRDefault="00407005" w:rsidP="00944646"/>
    <w:p w:rsidR="009111C2" w:rsidRDefault="009111C2" w:rsidP="003B40DC"/>
    <w:p w:rsidR="00635CF2" w:rsidRDefault="00407005" w:rsidP="00407005">
      <w:pPr>
        <w:ind w:left="660" w:hanging="330"/>
        <w:rPr>
          <w:b/>
        </w:rPr>
      </w:pPr>
      <w:r>
        <w:rPr>
          <w:b/>
        </w:rPr>
        <w:t>B.d.c</w:t>
      </w:r>
      <w:r w:rsidRPr="00EF2ED1">
        <w:rPr>
          <w:b/>
        </w:rPr>
        <w:t>)</w:t>
      </w:r>
      <w:r>
        <w:rPr>
          <w:b/>
        </w:rPr>
        <w:t xml:space="preserve"> </w:t>
      </w:r>
      <w:r w:rsidR="00635CF2" w:rsidRPr="00635CF2">
        <w:rPr>
          <w:b/>
        </w:rPr>
        <w:t xml:space="preserve">Hinweise und Empfehlungen im Bereich Informatiksicherheit detailliert </w:t>
      </w:r>
    </w:p>
    <w:p w:rsidR="0063721A" w:rsidRDefault="0063721A" w:rsidP="00773165">
      <w:pPr>
        <w:ind w:left="330" w:hanging="330"/>
        <w:rPr>
          <w:b/>
        </w:rPr>
      </w:pPr>
    </w:p>
    <w:p w:rsidR="0063721A" w:rsidRDefault="00DB6AE9" w:rsidP="00773165">
      <w:pPr>
        <w:ind w:left="330" w:hanging="330"/>
      </w:pPr>
      <w:r>
        <w:lastRenderedPageBreak/>
        <w:tab/>
      </w:r>
      <w:r w:rsidR="00DB72B1" w:rsidRPr="0063721A">
        <w:rPr>
          <w:noProof/>
          <w:lang w:eastAsia="de-CH"/>
        </w:rPr>
        <w:drawing>
          <wp:inline distT="0" distB="0" distL="0" distR="0">
            <wp:extent cx="5899150" cy="1301750"/>
            <wp:effectExtent l="0" t="0" r="6350" b="0"/>
            <wp:docPr id="2" name="Bild 2" descr="Beispiel-Massnahmenliste ISDS Grund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9150" cy="1301750"/>
                    </a:xfrm>
                    <a:prstGeom prst="rect">
                      <a:avLst/>
                    </a:prstGeom>
                    <a:noFill/>
                    <a:ln>
                      <a:noFill/>
                    </a:ln>
                  </pic:spPr>
                </pic:pic>
              </a:graphicData>
            </a:graphic>
          </wp:inline>
        </w:drawing>
      </w:r>
    </w:p>
    <w:p w:rsidR="009111C2" w:rsidRDefault="009111C2" w:rsidP="00773165">
      <w:pPr>
        <w:ind w:left="330" w:hanging="330"/>
      </w:pPr>
    </w:p>
    <w:p w:rsidR="009111C2" w:rsidRPr="0063721A" w:rsidRDefault="009111C2" w:rsidP="00773165">
      <w:pPr>
        <w:ind w:left="330" w:hanging="330"/>
        <w:rPr>
          <w:b/>
        </w:rPr>
      </w:pPr>
    </w:p>
    <w:p w:rsidR="00635CF2" w:rsidRPr="00773165" w:rsidRDefault="00F26ABC" w:rsidP="00773165">
      <w:pPr>
        <w:ind w:left="330" w:hanging="330"/>
        <w:rPr>
          <w:b/>
        </w:rPr>
      </w:pPr>
      <w:r w:rsidRPr="00F26ABC">
        <w:rPr>
          <w:b/>
        </w:rPr>
        <w:t>C)</w:t>
      </w:r>
      <w:r>
        <w:t xml:space="preserve"> </w:t>
      </w:r>
      <w:r w:rsidR="00635CF2" w:rsidRPr="00407005">
        <w:rPr>
          <w:b/>
          <w:sz w:val="24"/>
          <w:szCs w:val="24"/>
        </w:rPr>
        <w:t>Abschliessender Hinweis</w:t>
      </w:r>
    </w:p>
    <w:p w:rsidR="00635CF2" w:rsidRDefault="00773165" w:rsidP="00773165">
      <w:pPr>
        <w:ind w:left="330" w:hanging="330"/>
      </w:pPr>
      <w:r>
        <w:tab/>
      </w:r>
      <w:r w:rsidR="00635CF2">
        <w:t xml:space="preserve">Unsere Feststellungen stützen sich auf die uns zugestellten Informationen und Dokumentationen sowie auf unsere Erhebungen und auf die durchgeführten technischen Prüfungen. Bei allen kontaktieren Mitarbeitenden der beiden Abteilungen bedanken wir uns für die gewährte Unterstützung. </w:t>
      </w:r>
    </w:p>
    <w:p w:rsidR="00635CF2" w:rsidRDefault="00635CF2" w:rsidP="003B40DC"/>
    <w:p w:rsidR="00635CF2" w:rsidRDefault="00635CF2" w:rsidP="003B40DC"/>
    <w:p w:rsidR="00635CF2" w:rsidRDefault="00635CF2" w:rsidP="003B40DC">
      <w:r>
        <w:t xml:space="preserve">Ort, Datum: </w:t>
      </w:r>
      <w:r>
        <w:tab/>
        <w:t xml:space="preserve">Unterschrift: </w:t>
      </w:r>
    </w:p>
    <w:p w:rsidR="00635CF2" w:rsidRDefault="00635CF2" w:rsidP="003B40DC"/>
    <w:p w:rsidR="00635CF2" w:rsidRDefault="00635CF2" w:rsidP="003B40DC"/>
    <w:p w:rsidR="00635CF2" w:rsidRDefault="00635CF2" w:rsidP="003B40DC"/>
    <w:p w:rsidR="00635CF2" w:rsidRPr="007376E2" w:rsidRDefault="00635CF2" w:rsidP="003B40DC">
      <w:r>
        <w:t>..................................................................</w:t>
      </w:r>
      <w:r>
        <w:tab/>
        <w:t>..........................................................</w:t>
      </w:r>
    </w:p>
    <w:sectPr w:rsidR="00635CF2" w:rsidRPr="007376E2" w:rsidSect="00E94F1C">
      <w:headerReference w:type="default" r:id="rId9"/>
      <w:type w:val="continuous"/>
      <w:pgSz w:w="11907" w:h="16840" w:code="9"/>
      <w:pgMar w:top="1134" w:right="1021" w:bottom="1701" w:left="15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C7" w:rsidRDefault="001D24C7">
      <w:r>
        <w:separator/>
      </w:r>
    </w:p>
  </w:endnote>
  <w:endnote w:type="continuationSeparator" w:id="0">
    <w:p w:rsidR="001D24C7" w:rsidRDefault="001D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C7" w:rsidRDefault="001D24C7">
      <w:r>
        <w:separator/>
      </w:r>
    </w:p>
  </w:footnote>
  <w:footnote w:type="continuationSeparator" w:id="0">
    <w:p w:rsidR="001D24C7" w:rsidRDefault="001D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69" w:rsidRDefault="002F0069">
    <w:pPr>
      <w:pStyle w:val="Kopfzeile"/>
      <w:numPr>
        <w:ilvl w:val="12"/>
        <w:numId w:val="0"/>
      </w:numPr>
    </w:pPr>
    <w:r>
      <w:fldChar w:fldCharType="begin"/>
    </w:r>
    <w:r>
      <w:instrText>PAGE</w:instrText>
    </w:r>
    <w:r>
      <w:fldChar w:fldCharType="separate"/>
    </w:r>
    <w:r w:rsidR="0008537D">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030D"/>
    <w:multiLevelType w:val="hybridMultilevel"/>
    <w:tmpl w:val="56708B5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BA56946"/>
    <w:multiLevelType w:val="hybridMultilevel"/>
    <w:tmpl w:val="F2EA9FB8"/>
    <w:lvl w:ilvl="0" w:tplc="2FDC7BF0">
      <w:start w:val="1"/>
      <w:numFmt w:val="decimal"/>
      <w:lvlText w:val="%1."/>
      <w:lvlJc w:val="left"/>
      <w:pPr>
        <w:tabs>
          <w:tab w:val="num" w:pos="36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CD4537B"/>
    <w:multiLevelType w:val="hybridMultilevel"/>
    <w:tmpl w:val="947E0D50"/>
    <w:lvl w:ilvl="0" w:tplc="154A206C">
      <w:start w:val="1"/>
      <w:numFmt w:val="decimal"/>
      <w:pStyle w:val="berschrift1"/>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2046944"/>
    <w:multiLevelType w:val="multilevel"/>
    <w:tmpl w:val="56905CA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isLgl/>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445179E"/>
    <w:multiLevelType w:val="hybridMultilevel"/>
    <w:tmpl w:val="26142D3A"/>
    <w:lvl w:ilvl="0" w:tplc="F7D404EE">
      <w:start w:val="6"/>
      <w:numFmt w:val="bullet"/>
      <w:lvlText w:val="-"/>
      <w:lvlJc w:val="left"/>
      <w:pPr>
        <w:tabs>
          <w:tab w:val="num" w:pos="1050"/>
        </w:tabs>
        <w:ind w:left="1050" w:hanging="360"/>
      </w:pPr>
      <w:rPr>
        <w:rFonts w:ascii="Arial" w:eastAsia="Times New Roman" w:hAnsi="Arial" w:cs="Arial" w:hint="default"/>
      </w:rPr>
    </w:lvl>
    <w:lvl w:ilvl="1" w:tplc="08070003">
      <w:start w:val="1"/>
      <w:numFmt w:val="bullet"/>
      <w:lvlText w:val="o"/>
      <w:lvlJc w:val="left"/>
      <w:pPr>
        <w:tabs>
          <w:tab w:val="num" w:pos="1770"/>
        </w:tabs>
        <w:ind w:left="1770" w:hanging="360"/>
      </w:pPr>
      <w:rPr>
        <w:rFonts w:ascii="Courier New" w:hAnsi="Courier New" w:cs="Courier New" w:hint="default"/>
      </w:rPr>
    </w:lvl>
    <w:lvl w:ilvl="2" w:tplc="08070005" w:tentative="1">
      <w:start w:val="1"/>
      <w:numFmt w:val="bullet"/>
      <w:lvlText w:val=""/>
      <w:lvlJc w:val="left"/>
      <w:pPr>
        <w:tabs>
          <w:tab w:val="num" w:pos="2490"/>
        </w:tabs>
        <w:ind w:left="2490" w:hanging="360"/>
      </w:pPr>
      <w:rPr>
        <w:rFonts w:ascii="Wingdings" w:hAnsi="Wingdings" w:hint="default"/>
      </w:rPr>
    </w:lvl>
    <w:lvl w:ilvl="3" w:tplc="08070001" w:tentative="1">
      <w:start w:val="1"/>
      <w:numFmt w:val="bullet"/>
      <w:lvlText w:val=""/>
      <w:lvlJc w:val="left"/>
      <w:pPr>
        <w:tabs>
          <w:tab w:val="num" w:pos="3210"/>
        </w:tabs>
        <w:ind w:left="3210" w:hanging="360"/>
      </w:pPr>
      <w:rPr>
        <w:rFonts w:ascii="Symbol" w:hAnsi="Symbol" w:hint="default"/>
      </w:rPr>
    </w:lvl>
    <w:lvl w:ilvl="4" w:tplc="08070003" w:tentative="1">
      <w:start w:val="1"/>
      <w:numFmt w:val="bullet"/>
      <w:lvlText w:val="o"/>
      <w:lvlJc w:val="left"/>
      <w:pPr>
        <w:tabs>
          <w:tab w:val="num" w:pos="3930"/>
        </w:tabs>
        <w:ind w:left="3930" w:hanging="360"/>
      </w:pPr>
      <w:rPr>
        <w:rFonts w:ascii="Courier New" w:hAnsi="Courier New" w:cs="Courier New" w:hint="default"/>
      </w:rPr>
    </w:lvl>
    <w:lvl w:ilvl="5" w:tplc="08070005" w:tentative="1">
      <w:start w:val="1"/>
      <w:numFmt w:val="bullet"/>
      <w:lvlText w:val=""/>
      <w:lvlJc w:val="left"/>
      <w:pPr>
        <w:tabs>
          <w:tab w:val="num" w:pos="4650"/>
        </w:tabs>
        <w:ind w:left="4650" w:hanging="360"/>
      </w:pPr>
      <w:rPr>
        <w:rFonts w:ascii="Wingdings" w:hAnsi="Wingdings" w:hint="default"/>
      </w:rPr>
    </w:lvl>
    <w:lvl w:ilvl="6" w:tplc="08070001" w:tentative="1">
      <w:start w:val="1"/>
      <w:numFmt w:val="bullet"/>
      <w:lvlText w:val=""/>
      <w:lvlJc w:val="left"/>
      <w:pPr>
        <w:tabs>
          <w:tab w:val="num" w:pos="5370"/>
        </w:tabs>
        <w:ind w:left="5370" w:hanging="360"/>
      </w:pPr>
      <w:rPr>
        <w:rFonts w:ascii="Symbol" w:hAnsi="Symbol" w:hint="default"/>
      </w:rPr>
    </w:lvl>
    <w:lvl w:ilvl="7" w:tplc="08070003" w:tentative="1">
      <w:start w:val="1"/>
      <w:numFmt w:val="bullet"/>
      <w:lvlText w:val="o"/>
      <w:lvlJc w:val="left"/>
      <w:pPr>
        <w:tabs>
          <w:tab w:val="num" w:pos="6090"/>
        </w:tabs>
        <w:ind w:left="6090" w:hanging="360"/>
      </w:pPr>
      <w:rPr>
        <w:rFonts w:ascii="Courier New" w:hAnsi="Courier New" w:cs="Courier New" w:hint="default"/>
      </w:rPr>
    </w:lvl>
    <w:lvl w:ilvl="8" w:tplc="08070005" w:tentative="1">
      <w:start w:val="1"/>
      <w:numFmt w:val="bullet"/>
      <w:lvlText w:val=""/>
      <w:lvlJc w:val="left"/>
      <w:pPr>
        <w:tabs>
          <w:tab w:val="num" w:pos="6810"/>
        </w:tabs>
        <w:ind w:left="6810" w:hanging="360"/>
      </w:pPr>
      <w:rPr>
        <w:rFonts w:ascii="Wingdings" w:hAnsi="Wingdings" w:hint="default"/>
      </w:rPr>
    </w:lvl>
  </w:abstractNum>
  <w:abstractNum w:abstractNumId="5" w15:restartNumberingAfterBreak="1">
    <w:nsid w:val="32453094"/>
    <w:multiLevelType w:val="multilevel"/>
    <w:tmpl w:val="2286F600"/>
    <w:lvl w:ilvl="0">
      <w:start w:val="1"/>
      <w:numFmt w:val="none"/>
      <w:lvlText w:val="1.1.1"/>
      <w:lvlJc w:val="left"/>
      <w:pPr>
        <w:tabs>
          <w:tab w:val="num" w:pos="72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D8129C"/>
    <w:multiLevelType w:val="hybridMultilevel"/>
    <w:tmpl w:val="526A16EE"/>
    <w:lvl w:ilvl="0" w:tplc="08070001">
      <w:start w:val="1"/>
      <w:numFmt w:val="bullet"/>
      <w:lvlText w:val=""/>
      <w:lvlJc w:val="left"/>
      <w:pPr>
        <w:tabs>
          <w:tab w:val="num" w:pos="973"/>
        </w:tabs>
        <w:ind w:left="973" w:hanging="360"/>
      </w:pPr>
      <w:rPr>
        <w:rFonts w:ascii="Symbol" w:hAnsi="Symbol" w:hint="default"/>
      </w:rPr>
    </w:lvl>
    <w:lvl w:ilvl="1" w:tplc="08070003" w:tentative="1">
      <w:start w:val="1"/>
      <w:numFmt w:val="bullet"/>
      <w:lvlText w:val="o"/>
      <w:lvlJc w:val="left"/>
      <w:pPr>
        <w:tabs>
          <w:tab w:val="num" w:pos="1693"/>
        </w:tabs>
        <w:ind w:left="1693" w:hanging="360"/>
      </w:pPr>
      <w:rPr>
        <w:rFonts w:ascii="Courier New" w:hAnsi="Courier New" w:cs="Courier New" w:hint="default"/>
      </w:rPr>
    </w:lvl>
    <w:lvl w:ilvl="2" w:tplc="08070005" w:tentative="1">
      <w:start w:val="1"/>
      <w:numFmt w:val="bullet"/>
      <w:lvlText w:val=""/>
      <w:lvlJc w:val="left"/>
      <w:pPr>
        <w:tabs>
          <w:tab w:val="num" w:pos="2413"/>
        </w:tabs>
        <w:ind w:left="2413" w:hanging="360"/>
      </w:pPr>
      <w:rPr>
        <w:rFonts w:ascii="Wingdings" w:hAnsi="Wingdings" w:hint="default"/>
      </w:rPr>
    </w:lvl>
    <w:lvl w:ilvl="3" w:tplc="08070001" w:tentative="1">
      <w:start w:val="1"/>
      <w:numFmt w:val="bullet"/>
      <w:lvlText w:val=""/>
      <w:lvlJc w:val="left"/>
      <w:pPr>
        <w:tabs>
          <w:tab w:val="num" w:pos="3133"/>
        </w:tabs>
        <w:ind w:left="3133" w:hanging="360"/>
      </w:pPr>
      <w:rPr>
        <w:rFonts w:ascii="Symbol" w:hAnsi="Symbol" w:hint="default"/>
      </w:rPr>
    </w:lvl>
    <w:lvl w:ilvl="4" w:tplc="08070003" w:tentative="1">
      <w:start w:val="1"/>
      <w:numFmt w:val="bullet"/>
      <w:lvlText w:val="o"/>
      <w:lvlJc w:val="left"/>
      <w:pPr>
        <w:tabs>
          <w:tab w:val="num" w:pos="3853"/>
        </w:tabs>
        <w:ind w:left="3853" w:hanging="360"/>
      </w:pPr>
      <w:rPr>
        <w:rFonts w:ascii="Courier New" w:hAnsi="Courier New" w:cs="Courier New" w:hint="default"/>
      </w:rPr>
    </w:lvl>
    <w:lvl w:ilvl="5" w:tplc="08070005" w:tentative="1">
      <w:start w:val="1"/>
      <w:numFmt w:val="bullet"/>
      <w:lvlText w:val=""/>
      <w:lvlJc w:val="left"/>
      <w:pPr>
        <w:tabs>
          <w:tab w:val="num" w:pos="4573"/>
        </w:tabs>
        <w:ind w:left="4573" w:hanging="360"/>
      </w:pPr>
      <w:rPr>
        <w:rFonts w:ascii="Wingdings" w:hAnsi="Wingdings" w:hint="default"/>
      </w:rPr>
    </w:lvl>
    <w:lvl w:ilvl="6" w:tplc="08070001" w:tentative="1">
      <w:start w:val="1"/>
      <w:numFmt w:val="bullet"/>
      <w:lvlText w:val=""/>
      <w:lvlJc w:val="left"/>
      <w:pPr>
        <w:tabs>
          <w:tab w:val="num" w:pos="5293"/>
        </w:tabs>
        <w:ind w:left="5293" w:hanging="360"/>
      </w:pPr>
      <w:rPr>
        <w:rFonts w:ascii="Symbol" w:hAnsi="Symbol" w:hint="default"/>
      </w:rPr>
    </w:lvl>
    <w:lvl w:ilvl="7" w:tplc="08070003" w:tentative="1">
      <w:start w:val="1"/>
      <w:numFmt w:val="bullet"/>
      <w:lvlText w:val="o"/>
      <w:lvlJc w:val="left"/>
      <w:pPr>
        <w:tabs>
          <w:tab w:val="num" w:pos="6013"/>
        </w:tabs>
        <w:ind w:left="6013" w:hanging="360"/>
      </w:pPr>
      <w:rPr>
        <w:rFonts w:ascii="Courier New" w:hAnsi="Courier New" w:cs="Courier New" w:hint="default"/>
      </w:rPr>
    </w:lvl>
    <w:lvl w:ilvl="8" w:tplc="08070005" w:tentative="1">
      <w:start w:val="1"/>
      <w:numFmt w:val="bullet"/>
      <w:lvlText w:val=""/>
      <w:lvlJc w:val="left"/>
      <w:pPr>
        <w:tabs>
          <w:tab w:val="num" w:pos="6733"/>
        </w:tabs>
        <w:ind w:left="6733" w:hanging="360"/>
      </w:pPr>
      <w:rPr>
        <w:rFonts w:ascii="Wingdings" w:hAnsi="Wingdings" w:hint="default"/>
      </w:rPr>
    </w:lvl>
  </w:abstractNum>
  <w:abstractNum w:abstractNumId="7" w15:restartNumberingAfterBreak="1">
    <w:nsid w:val="36AC260E"/>
    <w:multiLevelType w:val="multilevel"/>
    <w:tmpl w:val="7B62FDDC"/>
    <w:lvl w:ilvl="0">
      <w:start w:val="1"/>
      <w:numFmt w:val="decimal"/>
      <w:lvlText w:val="%1."/>
      <w:lvlJc w:val="left"/>
      <w:pPr>
        <w:tabs>
          <w:tab w:val="num" w:pos="720"/>
        </w:tabs>
        <w:ind w:left="170" w:hanging="170"/>
      </w:pPr>
      <w:rPr>
        <w:rFonts w:hint="default"/>
      </w:rPr>
    </w:lvl>
    <w:lvl w:ilvl="1">
      <w:start w:val="1"/>
      <w:numFmt w:val="decimal"/>
      <w:lvlText w:val="%2.%1"/>
      <w:lvlJc w:val="left"/>
      <w:pPr>
        <w:tabs>
          <w:tab w:val="num" w:pos="720"/>
        </w:tabs>
        <w:ind w:left="113" w:hanging="113"/>
      </w:pPr>
      <w:rPr>
        <w:rFonts w:hint="default"/>
      </w:rPr>
    </w:lvl>
    <w:lvl w:ilvl="2">
      <w:start w:val="1"/>
      <w:numFmt w:val="decimal"/>
      <w:suff w:val="space"/>
      <w:lvlText w:val="%2.%1.%3."/>
      <w:lvlJc w:val="left"/>
      <w:pPr>
        <w:ind w:left="284" w:hanging="28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084496D"/>
    <w:multiLevelType w:val="hybridMultilevel"/>
    <w:tmpl w:val="34947430"/>
    <w:lvl w:ilvl="0" w:tplc="A1F24F28">
      <w:start w:val="9"/>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9" w15:restartNumberingAfterBreak="0">
    <w:nsid w:val="44F36C33"/>
    <w:multiLevelType w:val="hybridMultilevel"/>
    <w:tmpl w:val="915280CC"/>
    <w:lvl w:ilvl="0" w:tplc="E482DD4A">
      <w:start w:val="1"/>
      <w:numFmt w:val="lowerLetter"/>
      <w:lvlText w:val="%1)"/>
      <w:lvlJc w:val="left"/>
      <w:pPr>
        <w:tabs>
          <w:tab w:val="num" w:pos="720"/>
        </w:tabs>
        <w:ind w:left="720" w:hanging="360"/>
      </w:pPr>
      <w:rPr>
        <w:rFonts w:hint="default"/>
      </w:rPr>
    </w:lvl>
    <w:lvl w:ilvl="1" w:tplc="08070001">
      <w:start w:val="1"/>
      <w:numFmt w:val="bullet"/>
      <w:lvlText w:val=""/>
      <w:lvlJc w:val="left"/>
      <w:pPr>
        <w:tabs>
          <w:tab w:val="num" w:pos="1440"/>
        </w:tabs>
        <w:ind w:left="1440" w:hanging="360"/>
      </w:pPr>
      <w:rPr>
        <w:rFonts w:ascii="Symbol" w:hAnsi="Symbol" w:hint="default"/>
      </w:rPr>
    </w:lvl>
    <w:lvl w:ilvl="2" w:tplc="8C786E8E">
      <w:start w:val="8"/>
      <w:numFmt w:val="upperLetter"/>
      <w:lvlText w:val="%3)"/>
      <w:lvlJc w:val="left"/>
      <w:pPr>
        <w:tabs>
          <w:tab w:val="num" w:pos="2340"/>
        </w:tabs>
        <w:ind w:left="2340" w:hanging="360"/>
      </w:pPr>
      <w:rPr>
        <w:rFonts w:hint="default"/>
      </w:r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1">
    <w:nsid w:val="4F6059CD"/>
    <w:multiLevelType w:val="multilevel"/>
    <w:tmpl w:val="3616356A"/>
    <w:lvl w:ilvl="0">
      <w:start w:val="1"/>
      <w:numFmt w:val="decimal"/>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720"/>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583B1B68"/>
    <w:multiLevelType w:val="hybridMultilevel"/>
    <w:tmpl w:val="D81413EA"/>
    <w:lvl w:ilvl="0" w:tplc="ABAEA628">
      <w:start w:val="9"/>
      <w:numFmt w:val="upperLetter"/>
      <w:lvlText w:val="%1)"/>
      <w:lvlJc w:val="left"/>
      <w:pPr>
        <w:tabs>
          <w:tab w:val="num" w:pos="910"/>
        </w:tabs>
        <w:ind w:left="910" w:hanging="360"/>
      </w:pPr>
      <w:rPr>
        <w:rFonts w:hint="default"/>
      </w:rPr>
    </w:lvl>
    <w:lvl w:ilvl="1" w:tplc="08070019" w:tentative="1">
      <w:start w:val="1"/>
      <w:numFmt w:val="lowerLetter"/>
      <w:lvlText w:val="%2."/>
      <w:lvlJc w:val="left"/>
      <w:pPr>
        <w:tabs>
          <w:tab w:val="num" w:pos="1630"/>
        </w:tabs>
        <w:ind w:left="1630" w:hanging="360"/>
      </w:pPr>
    </w:lvl>
    <w:lvl w:ilvl="2" w:tplc="0807001B" w:tentative="1">
      <w:start w:val="1"/>
      <w:numFmt w:val="lowerRoman"/>
      <w:lvlText w:val="%3."/>
      <w:lvlJc w:val="right"/>
      <w:pPr>
        <w:tabs>
          <w:tab w:val="num" w:pos="2350"/>
        </w:tabs>
        <w:ind w:left="2350" w:hanging="180"/>
      </w:pPr>
    </w:lvl>
    <w:lvl w:ilvl="3" w:tplc="0807000F" w:tentative="1">
      <w:start w:val="1"/>
      <w:numFmt w:val="decimal"/>
      <w:lvlText w:val="%4."/>
      <w:lvlJc w:val="left"/>
      <w:pPr>
        <w:tabs>
          <w:tab w:val="num" w:pos="3070"/>
        </w:tabs>
        <w:ind w:left="3070" w:hanging="360"/>
      </w:pPr>
    </w:lvl>
    <w:lvl w:ilvl="4" w:tplc="08070019" w:tentative="1">
      <w:start w:val="1"/>
      <w:numFmt w:val="lowerLetter"/>
      <w:lvlText w:val="%5."/>
      <w:lvlJc w:val="left"/>
      <w:pPr>
        <w:tabs>
          <w:tab w:val="num" w:pos="3790"/>
        </w:tabs>
        <w:ind w:left="3790" w:hanging="360"/>
      </w:pPr>
    </w:lvl>
    <w:lvl w:ilvl="5" w:tplc="0807001B" w:tentative="1">
      <w:start w:val="1"/>
      <w:numFmt w:val="lowerRoman"/>
      <w:lvlText w:val="%6."/>
      <w:lvlJc w:val="right"/>
      <w:pPr>
        <w:tabs>
          <w:tab w:val="num" w:pos="4510"/>
        </w:tabs>
        <w:ind w:left="4510" w:hanging="180"/>
      </w:pPr>
    </w:lvl>
    <w:lvl w:ilvl="6" w:tplc="0807000F" w:tentative="1">
      <w:start w:val="1"/>
      <w:numFmt w:val="decimal"/>
      <w:lvlText w:val="%7."/>
      <w:lvlJc w:val="left"/>
      <w:pPr>
        <w:tabs>
          <w:tab w:val="num" w:pos="5230"/>
        </w:tabs>
        <w:ind w:left="5230" w:hanging="360"/>
      </w:pPr>
    </w:lvl>
    <w:lvl w:ilvl="7" w:tplc="08070019" w:tentative="1">
      <w:start w:val="1"/>
      <w:numFmt w:val="lowerLetter"/>
      <w:lvlText w:val="%8."/>
      <w:lvlJc w:val="left"/>
      <w:pPr>
        <w:tabs>
          <w:tab w:val="num" w:pos="5950"/>
        </w:tabs>
        <w:ind w:left="5950" w:hanging="360"/>
      </w:pPr>
    </w:lvl>
    <w:lvl w:ilvl="8" w:tplc="0807001B" w:tentative="1">
      <w:start w:val="1"/>
      <w:numFmt w:val="lowerRoman"/>
      <w:lvlText w:val="%9."/>
      <w:lvlJc w:val="right"/>
      <w:pPr>
        <w:tabs>
          <w:tab w:val="num" w:pos="6670"/>
        </w:tabs>
        <w:ind w:left="6670" w:hanging="180"/>
      </w:pPr>
    </w:lvl>
  </w:abstractNum>
  <w:abstractNum w:abstractNumId="12" w15:restartNumberingAfterBreak="0">
    <w:nsid w:val="679877A1"/>
    <w:multiLevelType w:val="multilevel"/>
    <w:tmpl w:val="C17894FC"/>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91A3274"/>
    <w:multiLevelType w:val="hybridMultilevel"/>
    <w:tmpl w:val="5360FC70"/>
    <w:lvl w:ilvl="0" w:tplc="05AAB7D0">
      <w:start w:val="1"/>
      <w:numFmt w:val="upperLetter"/>
      <w:lvlText w:val="%1)"/>
      <w:lvlJc w:val="left"/>
      <w:pPr>
        <w:tabs>
          <w:tab w:val="num" w:pos="720"/>
        </w:tabs>
        <w:ind w:left="720" w:hanging="360"/>
      </w:pPr>
      <w:rPr>
        <w:rFonts w:hint="default"/>
      </w:rPr>
    </w:lvl>
    <w:lvl w:ilvl="1" w:tplc="E682918C">
      <w:start w:val="3"/>
      <w:numFmt w:val="lowerLetter"/>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15:restartNumberingAfterBreak="0">
    <w:nsid w:val="7B390AC9"/>
    <w:multiLevelType w:val="hybridMultilevel"/>
    <w:tmpl w:val="63425F3A"/>
    <w:lvl w:ilvl="0" w:tplc="66AC64F4">
      <w:start w:val="7"/>
      <w:numFmt w:val="upperLetter"/>
      <w:lvlText w:val="%1)"/>
      <w:lvlJc w:val="left"/>
      <w:pPr>
        <w:tabs>
          <w:tab w:val="num" w:pos="910"/>
        </w:tabs>
        <w:ind w:left="910" w:hanging="360"/>
      </w:pPr>
      <w:rPr>
        <w:rFonts w:hint="default"/>
      </w:rPr>
    </w:lvl>
    <w:lvl w:ilvl="1" w:tplc="08070019" w:tentative="1">
      <w:start w:val="1"/>
      <w:numFmt w:val="lowerLetter"/>
      <w:lvlText w:val="%2."/>
      <w:lvlJc w:val="left"/>
      <w:pPr>
        <w:tabs>
          <w:tab w:val="num" w:pos="1630"/>
        </w:tabs>
        <w:ind w:left="1630" w:hanging="360"/>
      </w:pPr>
    </w:lvl>
    <w:lvl w:ilvl="2" w:tplc="0807001B" w:tentative="1">
      <w:start w:val="1"/>
      <w:numFmt w:val="lowerRoman"/>
      <w:lvlText w:val="%3."/>
      <w:lvlJc w:val="right"/>
      <w:pPr>
        <w:tabs>
          <w:tab w:val="num" w:pos="2350"/>
        </w:tabs>
        <w:ind w:left="2350" w:hanging="180"/>
      </w:pPr>
    </w:lvl>
    <w:lvl w:ilvl="3" w:tplc="0807000F" w:tentative="1">
      <w:start w:val="1"/>
      <w:numFmt w:val="decimal"/>
      <w:lvlText w:val="%4."/>
      <w:lvlJc w:val="left"/>
      <w:pPr>
        <w:tabs>
          <w:tab w:val="num" w:pos="3070"/>
        </w:tabs>
        <w:ind w:left="3070" w:hanging="360"/>
      </w:pPr>
    </w:lvl>
    <w:lvl w:ilvl="4" w:tplc="08070019" w:tentative="1">
      <w:start w:val="1"/>
      <w:numFmt w:val="lowerLetter"/>
      <w:lvlText w:val="%5."/>
      <w:lvlJc w:val="left"/>
      <w:pPr>
        <w:tabs>
          <w:tab w:val="num" w:pos="3790"/>
        </w:tabs>
        <w:ind w:left="3790" w:hanging="360"/>
      </w:pPr>
    </w:lvl>
    <w:lvl w:ilvl="5" w:tplc="0807001B" w:tentative="1">
      <w:start w:val="1"/>
      <w:numFmt w:val="lowerRoman"/>
      <w:lvlText w:val="%6."/>
      <w:lvlJc w:val="right"/>
      <w:pPr>
        <w:tabs>
          <w:tab w:val="num" w:pos="4510"/>
        </w:tabs>
        <w:ind w:left="4510" w:hanging="180"/>
      </w:pPr>
    </w:lvl>
    <w:lvl w:ilvl="6" w:tplc="0807000F" w:tentative="1">
      <w:start w:val="1"/>
      <w:numFmt w:val="decimal"/>
      <w:lvlText w:val="%7."/>
      <w:lvlJc w:val="left"/>
      <w:pPr>
        <w:tabs>
          <w:tab w:val="num" w:pos="5230"/>
        </w:tabs>
        <w:ind w:left="5230" w:hanging="360"/>
      </w:pPr>
    </w:lvl>
    <w:lvl w:ilvl="7" w:tplc="08070019" w:tentative="1">
      <w:start w:val="1"/>
      <w:numFmt w:val="lowerLetter"/>
      <w:lvlText w:val="%8."/>
      <w:lvlJc w:val="left"/>
      <w:pPr>
        <w:tabs>
          <w:tab w:val="num" w:pos="5950"/>
        </w:tabs>
        <w:ind w:left="5950" w:hanging="360"/>
      </w:pPr>
    </w:lvl>
    <w:lvl w:ilvl="8" w:tplc="0807001B" w:tentative="1">
      <w:start w:val="1"/>
      <w:numFmt w:val="lowerRoman"/>
      <w:lvlText w:val="%9."/>
      <w:lvlJc w:val="right"/>
      <w:pPr>
        <w:tabs>
          <w:tab w:val="num" w:pos="6670"/>
        </w:tabs>
        <w:ind w:left="6670" w:hanging="180"/>
      </w:pPr>
    </w:lvl>
  </w:abstractNum>
  <w:abstractNum w:abstractNumId="15" w15:restartNumberingAfterBreak="1">
    <w:nsid w:val="7C103784"/>
    <w:multiLevelType w:val="multilevel"/>
    <w:tmpl w:val="780A8FD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7"/>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2"/>
  </w:num>
  <w:num w:numId="26">
    <w:abstractNumId w:val="2"/>
  </w:num>
  <w:num w:numId="27">
    <w:abstractNumId w:val="2"/>
  </w:num>
  <w:num w:numId="28">
    <w:abstractNumId w:val="2"/>
  </w:num>
  <w:num w:numId="29">
    <w:abstractNumId w:val="13"/>
  </w:num>
  <w:num w:numId="30">
    <w:abstractNumId w:val="6"/>
  </w:num>
  <w:num w:numId="31">
    <w:abstractNumId w:val="9"/>
  </w:num>
  <w:num w:numId="32">
    <w:abstractNumId w:val="0"/>
  </w:num>
  <w:num w:numId="33">
    <w:abstractNumId w:val="12"/>
  </w:num>
  <w:num w:numId="34">
    <w:abstractNumId w:val="4"/>
  </w:num>
  <w:num w:numId="35">
    <w:abstractNumId w:val="14"/>
  </w:num>
  <w:num w:numId="36">
    <w:abstractNumId w:val="1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2"/>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20"/>
    <w:rsid w:val="00007311"/>
    <w:rsid w:val="00012192"/>
    <w:rsid w:val="00025EEA"/>
    <w:rsid w:val="000552F4"/>
    <w:rsid w:val="0008036C"/>
    <w:rsid w:val="0008537D"/>
    <w:rsid w:val="000A0FEB"/>
    <w:rsid w:val="000A5B9E"/>
    <w:rsid w:val="000D1D5D"/>
    <w:rsid w:val="00101169"/>
    <w:rsid w:val="00105B43"/>
    <w:rsid w:val="00160213"/>
    <w:rsid w:val="0019589C"/>
    <w:rsid w:val="001D24C7"/>
    <w:rsid w:val="001D29D1"/>
    <w:rsid w:val="00261687"/>
    <w:rsid w:val="002F0069"/>
    <w:rsid w:val="002F3674"/>
    <w:rsid w:val="00312790"/>
    <w:rsid w:val="003B40DC"/>
    <w:rsid w:val="00407005"/>
    <w:rsid w:val="00411247"/>
    <w:rsid w:val="00423196"/>
    <w:rsid w:val="00462C40"/>
    <w:rsid w:val="004750C5"/>
    <w:rsid w:val="004C4375"/>
    <w:rsid w:val="00516708"/>
    <w:rsid w:val="00552644"/>
    <w:rsid w:val="00561A6D"/>
    <w:rsid w:val="0058251F"/>
    <w:rsid w:val="005946E8"/>
    <w:rsid w:val="005A4620"/>
    <w:rsid w:val="005C4C78"/>
    <w:rsid w:val="005F7906"/>
    <w:rsid w:val="00606C2B"/>
    <w:rsid w:val="00635CF2"/>
    <w:rsid w:val="0063721A"/>
    <w:rsid w:val="00653B0C"/>
    <w:rsid w:val="006B3E11"/>
    <w:rsid w:val="006D0AA7"/>
    <w:rsid w:val="0071678B"/>
    <w:rsid w:val="00720145"/>
    <w:rsid w:val="00724C2D"/>
    <w:rsid w:val="007376E2"/>
    <w:rsid w:val="00766E68"/>
    <w:rsid w:val="00773165"/>
    <w:rsid w:val="00804E7F"/>
    <w:rsid w:val="00856A54"/>
    <w:rsid w:val="00873879"/>
    <w:rsid w:val="008A7563"/>
    <w:rsid w:val="008B04CA"/>
    <w:rsid w:val="008C4563"/>
    <w:rsid w:val="008C6232"/>
    <w:rsid w:val="008D0958"/>
    <w:rsid w:val="009079A8"/>
    <w:rsid w:val="009111C2"/>
    <w:rsid w:val="00941098"/>
    <w:rsid w:val="00944646"/>
    <w:rsid w:val="009B0E85"/>
    <w:rsid w:val="009C40C7"/>
    <w:rsid w:val="009D2098"/>
    <w:rsid w:val="009F19ED"/>
    <w:rsid w:val="00A02DFD"/>
    <w:rsid w:val="00A625F2"/>
    <w:rsid w:val="00A630A0"/>
    <w:rsid w:val="00A65B17"/>
    <w:rsid w:val="00A87067"/>
    <w:rsid w:val="00AB482E"/>
    <w:rsid w:val="00AC3922"/>
    <w:rsid w:val="00AC5347"/>
    <w:rsid w:val="00AD0756"/>
    <w:rsid w:val="00B17BFF"/>
    <w:rsid w:val="00B2138A"/>
    <w:rsid w:val="00B31CE5"/>
    <w:rsid w:val="00B4234C"/>
    <w:rsid w:val="00B71E62"/>
    <w:rsid w:val="00B74293"/>
    <w:rsid w:val="00B75D5C"/>
    <w:rsid w:val="00BF5DE0"/>
    <w:rsid w:val="00C02E15"/>
    <w:rsid w:val="00C967F5"/>
    <w:rsid w:val="00CB1596"/>
    <w:rsid w:val="00CC4161"/>
    <w:rsid w:val="00CE3234"/>
    <w:rsid w:val="00D232F5"/>
    <w:rsid w:val="00D51329"/>
    <w:rsid w:val="00D73D63"/>
    <w:rsid w:val="00D86A86"/>
    <w:rsid w:val="00DB6AE9"/>
    <w:rsid w:val="00DB72B1"/>
    <w:rsid w:val="00DF6E1A"/>
    <w:rsid w:val="00E035DA"/>
    <w:rsid w:val="00E909AC"/>
    <w:rsid w:val="00E917B6"/>
    <w:rsid w:val="00E94F1C"/>
    <w:rsid w:val="00EA4BB9"/>
    <w:rsid w:val="00EE04EC"/>
    <w:rsid w:val="00EF2ED1"/>
    <w:rsid w:val="00EF7230"/>
    <w:rsid w:val="00F2649F"/>
    <w:rsid w:val="00F26ABC"/>
    <w:rsid w:val="00F31172"/>
    <w:rsid w:val="00F40258"/>
    <w:rsid w:val="00F54691"/>
    <w:rsid w:val="00FA560F"/>
    <w:rsid w:val="00FB694B"/>
    <w:rsid w:val="00FF06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94C4D-0973-4A9F-9A05-6A284F6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s>
      <w:overflowPunct w:val="0"/>
      <w:autoSpaceDE w:val="0"/>
      <w:autoSpaceDN w:val="0"/>
      <w:adjustRightInd w:val="0"/>
      <w:spacing w:line="264" w:lineRule="auto"/>
      <w:jc w:val="both"/>
      <w:textAlignment w:val="baseline"/>
    </w:pPr>
    <w:rPr>
      <w:rFonts w:ascii="Arial" w:hAnsi="Arial"/>
      <w:sz w:val="22"/>
      <w:lang w:eastAsia="de-DE"/>
    </w:rPr>
  </w:style>
  <w:style w:type="paragraph" w:styleId="berschrift1">
    <w:name w:val="heading 1"/>
    <w:basedOn w:val="Standard"/>
    <w:next w:val="Standard"/>
    <w:autoRedefine/>
    <w:qFormat/>
    <w:pPr>
      <w:numPr>
        <w:numId w:val="28"/>
      </w:numPr>
      <w:spacing w:before="360" w:after="120"/>
      <w:outlineLvl w:val="0"/>
    </w:pPr>
    <w:rPr>
      <w:b/>
    </w:rPr>
  </w:style>
  <w:style w:type="paragraph" w:styleId="berschrift2">
    <w:name w:val="heading 2"/>
    <w:basedOn w:val="Standard"/>
    <w:next w:val="Standard"/>
    <w:autoRedefine/>
    <w:qFormat/>
    <w:pPr>
      <w:framePr w:hSpace="181" w:vSpace="181" w:wrap="around" w:vAnchor="text" w:hAnchor="text" w:y="1"/>
      <w:numPr>
        <w:ilvl w:val="1"/>
        <w:numId w:val="24"/>
      </w:numPr>
      <w:spacing w:before="120" w:after="120"/>
      <w:outlineLvl w:val="1"/>
    </w:pPr>
    <w:rPr>
      <w:b/>
      <w:sz w:val="24"/>
    </w:rPr>
  </w:style>
  <w:style w:type="paragraph" w:styleId="berschrift3">
    <w:name w:val="heading 3"/>
    <w:basedOn w:val="Standard"/>
    <w:next w:val="Standardeinzug"/>
    <w:autoRedefine/>
    <w:qFormat/>
    <w:pPr>
      <w:numPr>
        <w:ilvl w:val="2"/>
        <w:numId w:val="24"/>
      </w:numPr>
      <w:tabs>
        <w:tab w:val="clear" w:pos="5387"/>
      </w:tabs>
      <w:outlineLvl w:val="2"/>
    </w:pPr>
    <w:rPr>
      <w:b/>
    </w:rPr>
  </w:style>
  <w:style w:type="paragraph" w:styleId="berschrift4">
    <w:name w:val="heading 4"/>
    <w:basedOn w:val="Standard"/>
    <w:next w:val="Standardeinzug"/>
    <w:autoRedefine/>
    <w:qFormat/>
    <w:pPr>
      <w:numPr>
        <w:ilvl w:val="3"/>
        <w:numId w:val="24"/>
      </w:numPr>
      <w:outlineLvl w:val="3"/>
    </w:pPr>
    <w:rPr>
      <w:b/>
      <w:i/>
      <w:sz w:val="24"/>
    </w:rPr>
  </w:style>
  <w:style w:type="paragraph" w:styleId="berschrift5">
    <w:name w:val="heading 5"/>
    <w:basedOn w:val="Standard"/>
    <w:next w:val="Standardeinzug"/>
    <w:qFormat/>
    <w:pPr>
      <w:numPr>
        <w:ilvl w:val="4"/>
        <w:numId w:val="24"/>
      </w:numPr>
      <w:outlineLvl w:val="4"/>
    </w:pPr>
  </w:style>
  <w:style w:type="paragraph" w:styleId="berschrift6">
    <w:name w:val="heading 6"/>
    <w:basedOn w:val="Standard"/>
    <w:next w:val="Standardeinzug"/>
    <w:qFormat/>
    <w:pPr>
      <w:numPr>
        <w:ilvl w:val="5"/>
        <w:numId w:val="24"/>
      </w:numPr>
      <w:outlineLvl w:val="5"/>
    </w:pPr>
  </w:style>
  <w:style w:type="paragraph" w:styleId="berschrift7">
    <w:name w:val="heading 7"/>
    <w:basedOn w:val="Standard"/>
    <w:next w:val="Standardeinzug"/>
    <w:qFormat/>
    <w:pPr>
      <w:numPr>
        <w:ilvl w:val="6"/>
        <w:numId w:val="24"/>
      </w:numPr>
      <w:outlineLvl w:val="6"/>
    </w:pPr>
  </w:style>
  <w:style w:type="paragraph" w:styleId="berschrift8">
    <w:name w:val="heading 8"/>
    <w:basedOn w:val="Standard"/>
    <w:next w:val="Standardeinzug"/>
    <w:qFormat/>
    <w:pPr>
      <w:numPr>
        <w:ilvl w:val="7"/>
        <w:numId w:val="24"/>
      </w:numPr>
      <w:outlineLvl w:val="7"/>
    </w:pPr>
  </w:style>
  <w:style w:type="paragraph" w:styleId="berschrift9">
    <w:name w:val="heading 9"/>
    <w:basedOn w:val="Standard"/>
    <w:next w:val="Standardeinzug"/>
    <w:qFormat/>
    <w:pPr>
      <w:numPr>
        <w:ilvl w:val="8"/>
        <w:numId w:val="24"/>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lear" w:pos="5387"/>
        <w:tab w:val="center" w:pos="4819"/>
        <w:tab w:val="right" w:pos="9071"/>
      </w:tabs>
    </w:pPr>
  </w:style>
  <w:style w:type="paragraph" w:styleId="Kopfzeile">
    <w:name w:val="header"/>
    <w:basedOn w:val="Standard"/>
    <w:pPr>
      <w:tabs>
        <w:tab w:val="clear" w:pos="5387"/>
        <w:tab w:val="center" w:pos="4252"/>
        <w:tab w:val="right" w:pos="9498"/>
      </w:tabs>
      <w:spacing w:after="720"/>
      <w:jc w:val="right"/>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styleId="Anrede">
    <w:name w:val="Salutation"/>
    <w:basedOn w:val="Standard"/>
    <w:pPr>
      <w:spacing w:after="480"/>
    </w:pPr>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Standard"/>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style>
  <w:style w:type="paragraph" w:customStyle="1" w:styleId="Adresse">
    <w:name w:val="Adresse"/>
    <w:basedOn w:val="Standard"/>
    <w:next w:val="Adr1"/>
  </w:style>
  <w:style w:type="paragraph" w:customStyle="1" w:styleId="Wappen">
    <w:name w:val="Wappen"/>
    <w:basedOn w:val="Standard"/>
    <w:pPr>
      <w:framePr w:w="907" w:h="1418" w:hRule="exact" w:wrap="around" w:vAnchor="page" w:hAnchor="page" w:x="340" w:y="7202"/>
    </w:pPr>
    <w:rPr>
      <w:rFonts w:ascii="Jarial" w:hAnsi="Jarial"/>
      <w:sz w:val="130"/>
    </w:r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pPr>
  </w:style>
  <w:style w:type="paragraph" w:customStyle="1" w:styleId="Briefschluss">
    <w:name w:val="Briefschluss"/>
    <w:basedOn w:val="Standard"/>
    <w:pPr>
      <w:spacing w:before="240" w:after="240"/>
    </w:pPr>
  </w:style>
  <w:style w:type="paragraph" w:customStyle="1" w:styleId="Dokumentschluss">
    <w:name w:val="Dokumentschluss"/>
    <w:basedOn w:val="Briefschluss"/>
    <w:pPr>
      <w:framePr w:hSpace="142" w:wrap="around" w:hAnchor="text" w:yAlign="bottom"/>
      <w:spacing w:after="480"/>
    </w:pPr>
  </w:style>
  <w:style w:type="paragraph" w:customStyle="1" w:styleId="MitfreundlichenGrssen">
    <w:name w:val="Mit freundlichen Grüssen"/>
    <w:basedOn w:val="Standard"/>
    <w:pPr>
      <w:spacing w:after="240"/>
      <w:ind w:left="5387"/>
    </w:pPr>
  </w:style>
  <w:style w:type="paragraph" w:customStyle="1" w:styleId="Beilagen">
    <w:name w:val="Beilagen"/>
    <w:basedOn w:val="Standard"/>
    <w:pPr>
      <w:spacing w:before="240"/>
    </w:pPr>
  </w:style>
  <w:style w:type="paragraph" w:customStyle="1" w:styleId="UnserZeichen">
    <w:name w:val="Unser Zeichen"/>
    <w:basedOn w:val="Standard"/>
    <w:next w:val="Standard"/>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Standard"/>
    <w:next w:val="Standard"/>
    <w:pPr>
      <w:spacing w:after="720"/>
    </w:pPr>
  </w:style>
  <w:style w:type="paragraph" w:customStyle="1" w:styleId="Amtsadresse">
    <w:name w:val="Amtsadresse"/>
    <w:basedOn w:val="Standard"/>
    <w:rPr>
      <w:sz w:val="18"/>
    </w:rPr>
  </w:style>
  <w:style w:type="paragraph" w:customStyle="1" w:styleId="Abstand4Zeilen">
    <w:name w:val="Abstand4Zeilen"/>
    <w:basedOn w:val="Standard"/>
    <w:next w:val="Standard"/>
    <w:pPr>
      <w:spacing w:after="960"/>
    </w:pPr>
  </w:style>
  <w:style w:type="paragraph" w:customStyle="1" w:styleId="Einzug2Zeilen">
    <w:name w:val="Einzug2Zeilen"/>
    <w:basedOn w:val="Abstand2Zeilen"/>
    <w:pPr>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ind w:left="2268" w:hanging="2268"/>
    </w:p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tabs>
        <w:tab w:val="clear" w:pos="5387"/>
      </w:tabs>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EinzugEinsArial11">
    <w:name w:val="EinzugEinsArial11"/>
    <w:basedOn w:val="Standard"/>
    <w:pPr>
      <w:tabs>
        <w:tab w:val="left" w:pos="284"/>
      </w:tabs>
      <w:spacing w:line="360" w:lineRule="auto"/>
      <w:ind w:left="284" w:hanging="284"/>
    </w:pPr>
  </w:style>
  <w:style w:type="paragraph" w:customStyle="1" w:styleId="EinzugZweiArial11">
    <w:name w:val="EinzugZweiArial11"/>
    <w:basedOn w:val="Standard"/>
    <w:pPr>
      <w:tabs>
        <w:tab w:val="left" w:pos="284"/>
        <w:tab w:val="left" w:pos="567"/>
      </w:tabs>
      <w:spacing w:line="360" w:lineRule="auto"/>
      <w:ind w:left="567" w:hanging="567"/>
    </w:pPr>
  </w:style>
  <w:style w:type="table" w:styleId="Tabellenraster">
    <w:name w:val="Table Grid"/>
    <w:basedOn w:val="NormaleTabelle"/>
    <w:rsid w:val="00160213"/>
    <w:pPr>
      <w:tabs>
        <w:tab w:val="left" w:pos="5387"/>
      </w:tabs>
      <w:overflowPunct w:val="0"/>
      <w:autoSpaceDE w:val="0"/>
      <w:autoSpaceDN w:val="0"/>
      <w:adjustRightInd w:val="0"/>
      <w:ind w:left="57" w:right="57"/>
      <w:jc w:val="both"/>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6ptZeilenabstandGenau16pt">
    <w:name w:val="Formatvorlage Vor:  6 pt Zeilenabstand:  Genau 16 pt"/>
    <w:basedOn w:val="Standard"/>
    <w:rsid w:val="00E035DA"/>
    <w:pPr>
      <w:spacing w:before="120" w:line="320" w:lineRule="exact"/>
      <w:jc w:val="left"/>
    </w:pPr>
  </w:style>
  <w:style w:type="paragraph" w:styleId="Sprechblasentext">
    <w:name w:val="Balloon Text"/>
    <w:basedOn w:val="Standard"/>
    <w:semiHidden/>
    <w:rsid w:val="00FF060A"/>
    <w:rPr>
      <w:rFonts w:ascii="Tahoma" w:hAnsi="Tahoma" w:cs="Tahoma"/>
      <w:sz w:val="16"/>
      <w:szCs w:val="16"/>
    </w:rPr>
  </w:style>
  <w:style w:type="paragraph" w:styleId="Dokumentstruktur">
    <w:name w:val="Document Map"/>
    <w:basedOn w:val="Standard"/>
    <w:semiHidden/>
    <w:rsid w:val="009111C2"/>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2129</Words>
  <Characters>15594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Datenschutzprüfungen durch Gemeindeaufsichtsstellen (Musterbeispiel für einen Prüfungsbericht)</vt:lpstr>
    </vt:vector>
  </TitlesOfParts>
  <Company>JGK</Company>
  <LinksUpToDate>false</LinksUpToDate>
  <CharactersWithSpaces>17688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musterpruefbericht-de</dc:title>
  <dc:subject/>
  <dc:creator>ueli.buri@be.ch</dc:creator>
  <cp:keywords>musterpruefbericht-de</cp:keywords>
  <dc:description>musterpruefbericht-de</dc:description>
  <cp:lastModifiedBy>Bennet Anders, DIJ-DSA</cp:lastModifiedBy>
  <cp:revision>4</cp:revision>
  <cp:lastPrinted>2011-11-16T11:40:00Z</cp:lastPrinted>
  <dcterms:created xsi:type="dcterms:W3CDTF">2021-10-23T14:13:00Z</dcterms:created>
  <dcterms:modified xsi:type="dcterms:W3CDTF">2021-10-28T14:00:00Z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REF">
    <vt:lpwstr>109314074122223</vt:lpwstr>
  </property>
  <property fmtid="{D5CDD505-2E9C-101B-9397-08002B2CF9AE}" pid="3" name="P_REF">
    <vt:lpwstr>0</vt:lpwstr>
  </property>
  <property fmtid="{D5CDD505-2E9C-101B-9397-08002B2CF9AE}" pid="4" name="G_YAG">
    <vt:lpwstr>09.1020</vt:lpwstr>
  </property>
  <property fmtid="{D5CDD505-2E9C-101B-9397-08002B2CF9AE}" pid="5" name="G_OTC">
    <vt:lpwstr/>
  </property>
  <property fmtid="{D5CDD505-2E9C-101B-9397-08002B2CF9AE}" pid="6" name="G_OTT">
    <vt:lpwstr/>
  </property>
</Properties>
</file>